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single"/>
          <w:shd w:fill="auto" w:val="clear"/>
          <w:vertAlign w:val="baseline"/>
          <w:rtl w:val="0"/>
        </w:rPr>
        <w:t xml:space="preserve">AN OPEN LETTER TO GOVERNOR BILL LEE</w:t>
      </w: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0.9283447265625" w:firstLine="0"/>
        <w:jc w:val="right"/>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single"/>
          <w:shd w:fill="auto" w:val="clear"/>
          <w:vertAlign w:val="baseline"/>
          <w:rtl w:val="0"/>
        </w:rPr>
        <w:t xml:space="preserve">FROM WILLIAMSON COUNTY ELECTED OFFICIALS AND </w:t>
      </w: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5078125" w:line="240" w:lineRule="auto"/>
        <w:ind w:left="0" w:right="0" w:firstLine="0"/>
        <w:jc w:val="center"/>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single"/>
          <w:shd w:fill="auto" w:val="clear"/>
          <w:vertAlign w:val="baseline"/>
          <w:rtl w:val="0"/>
        </w:rPr>
        <w:t xml:space="preserve">REPUBLICAN PARTY LEADERSHIP</w:t>
      </w: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19091796875" w:line="240" w:lineRule="auto"/>
        <w:ind w:left="0" w:right="0" w:firstLine="0"/>
        <w:jc w:val="righ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July 25, 2023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40234375" w:line="240" w:lineRule="auto"/>
        <w:ind w:left="49.42085266113281"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Governor Bill Lee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6481323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Tennessee State Capitol, 1st Floor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18566894531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600 Dr. Martin Luther King, Jr. Blvd.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1285095214844"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Nashville, TN 37243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224609375" w:line="240" w:lineRule="auto"/>
        <w:ind w:left="48.03840637207031"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RE: Special Session scheduled for August 21, 2023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23828125" w:line="240" w:lineRule="auto"/>
        <w:ind w:left="45.7344055175781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Dear Governor Lee,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22509765625" w:line="229.19062614440918" w:lineRule="auto"/>
        <w:ind w:left="43.19999694824219" w:right="474.91455078125" w:firstLine="2.304000854492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As a coalition of elected officials and community leaders in Williamson County, we are calling on you to  reconsider the Special Session currently scheduled for August 21, 2023, and resume discussions about future  legislation to create safer schools and communities during the regularly scheduled General Session in January  2024.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99609375" w:line="240" w:lineRule="auto"/>
        <w:ind w:left="45.5039978027343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Among our main concerns: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2392578125" w:line="230.1743745803833" w:lineRule="auto"/>
        <w:ind w:left="764.6017456054688" w:right="68.48876953125" w:hanging="342.0289611816406"/>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Regarding the tragedy at Covenant School this past March, there is still an ongoing investigation that has  unanswered questions. Consequently, we request you allow the Metropolitan Nashville Police Department  to complete its work so the public may have a better understanding of the root cause of this tragic event.  Tennessee has always been a state at the forefront of embracing the values of Faith, Family, and Freedom.  Let us allow for the facts to come forth, so we can ensure we are protecting these values and not  inadvertently violating the constitutional rights so many have fought and sacrificed for to make this  country and state what it is today.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556640625" w:line="230.2611494064331" w:lineRule="auto"/>
        <w:ind w:left="763.6801147460938" w:right="33.69384765625" w:hanging="341.1073303222656"/>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Regarding the current timing of the session, most, if not all, of our local public and private school students will have already been back in session for a couple of weeks. At this same time, university students will be  preparing to start their fall semesters. After what we witnessed at the State Capitol this past March when  activists sought disruption over productive conversations, we believe it would be in the best interest of our  students and citizens to avoid what could potentially become a dangerous public safety situation. This is of  even greater concern given the recent reports of activists training and preparing to travel to the area to  create chaos and intimidate our state legislators.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55859375" w:line="229.1907835006714" w:lineRule="auto"/>
        <w:ind w:left="763.2192993164062" w:right="202.716064453125" w:hanging="340.6465148925781"/>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Regarding funding needed for the Special Session, do we know how much this will cost Tennessee  taxpayers? As a fiscally conservative state government, any additional costs or resources required should  be a consideration. This would include additional security, which to our understanding may include  bringing back the TN National Guard from the current crisis at our US border.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997802734375" w:line="229.72575187683105" w:lineRule="auto"/>
        <w:ind w:left="767.3664855957031" w:right="85.1708984375" w:hanging="344.79370117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Finally, please consider the impact this may have on local law enforcement outside of the metro Nashville  area. This would include the Williamson County hotel and hospitality district, as there is sure to be an  overflow of individuals traveling from other parts of the state and country. Our law enforcement agencies  work hard to keep our communities safe, so let us avoid placing additional stress on their already  significant workload.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609619140625" w:line="229.70844268798828" w:lineRule="auto"/>
        <w:ind w:left="43.19999694824219" w:right="113.4326171875" w:hanging="2.53440856933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sectPr>
          <w:pgSz w:h="15840" w:w="12240" w:orient="portrait"/>
          <w:pgMar w:bottom="842.3999786376953" w:top="705.999755859375" w:left="858.4320068359375" w:right="707.1752929687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We encourage you to take time to fully consider the concerns we have presented, and additional time given to our  legislators for all the facts of the Covenant tragedy to become known and considered before the next regularly  scheduled General Session. This will allow them more time with constituents to discuss how together we can  create safer communities. We should not allow agitators to control the narrative and promote an agenda that does  not align with the will of the People of Tennessee.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13604736328125" w:right="0" w:firstLine="0"/>
        <w:jc w:val="left"/>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tl w:val="0"/>
        </w:rPr>
        <w:t xml:space="preserve">The Honorable Governor Bill Lee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6084899902344" w:right="0" w:firstLine="0"/>
        <w:jc w:val="left"/>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tl w:val="0"/>
        </w:rPr>
        <w:t xml:space="preserve">July 25, 2023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5078125" w:line="240" w:lineRule="auto"/>
        <w:ind w:left="45.849609375" w:right="0" w:firstLine="0"/>
        <w:jc w:val="left"/>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23.760000228881836"/>
          <w:szCs w:val="23.760000228881836"/>
          <w:u w:val="none"/>
          <w:shd w:fill="auto" w:val="clear"/>
          <w:vertAlign w:val="baseline"/>
          <w:rtl w:val="0"/>
        </w:rPr>
        <w:t xml:space="preserve">Page | 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19091796875" w:line="240" w:lineRule="auto"/>
        <w:ind w:left="44.81285095214844"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Most Respectfully,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40234375" w:line="240" w:lineRule="auto"/>
        <w:ind w:left="2.0736694335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Mary Smith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Commissioner, 5</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2333984375" w:line="240" w:lineRule="auto"/>
        <w:ind w:left="7.3728179931640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Greg Sanford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Commissioner, 5</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32421875" w:line="240" w:lineRule="auto"/>
        <w:ind w:left="7.3728179931640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Gregg Lawrence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Commissioner, 4</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802734375" w:line="240" w:lineRule="auto"/>
        <w:ind w:left="10.13763427734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Christopher Richards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 7</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802734375" w:line="240" w:lineRule="auto"/>
        <w:ind w:left="10.13763427734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Cyndi Miller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3076248169" w:lineRule="auto"/>
        <w:ind w:left="2.7648162841796875" w:right="1211.632080078125" w:firstLine="5.76004028320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State Executive Committeewoman, D-27 TNGOP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1298828125" w:line="240" w:lineRule="auto"/>
        <w:ind w:left="2.0736694335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Dr. Tracy Miller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Chair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236328125" w:line="240" w:lineRule="auto"/>
        <w:ind w:left="2.534408569335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Elliott Franklin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2</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Vice Chair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2333984375" w:line="240" w:lineRule="auto"/>
        <w:ind w:left="10.13763427734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Courtney Laginess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Treasurer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233154296875" w:line="240" w:lineRule="auto"/>
        <w:ind w:left="2.0736694335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Diane Chenard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Secretary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34130859375" w:line="240" w:lineRule="auto"/>
        <w:ind w:left="5.760040283203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Kathy Danner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7804870605" w:lineRule="auto"/>
        <w:ind w:left="9.9072265625" w:right="694.6142578125" w:hanging="9.9072265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Commissioner, 4</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(2010 – 2018)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09814453125" w:line="240" w:lineRule="auto"/>
        <w:ind w:left="6.912002563476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Senator Joey Hensley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4856567382812"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State of Tennessee, District 28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230224609375" w:line="240" w:lineRule="auto"/>
        <w:ind w:left="2.534408569335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Beverly Burger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99224853515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City of Franklin Alderman, Ward 1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230224609375" w:line="240" w:lineRule="auto"/>
        <w:ind w:left="4.8384094238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Robin Steenman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Families Board, Chair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231201171875" w:line="240" w:lineRule="auto"/>
        <w:ind w:left="6.912002563476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Olivia Shupe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Families Board, 2</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Vice Chair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43359375" w:line="240" w:lineRule="auto"/>
        <w:ind w:left="48.49922180175781"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Cc: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24853515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Senator Jack Johnson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24853515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Senator Joey Hensley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6481323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Representative Gino Bulso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999755859375" w:line="240" w:lineRule="auto"/>
        <w:ind w:left="117.3937988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Dusty Rhoades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Sheriff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2333984375" w:line="240" w:lineRule="auto"/>
        <w:ind w:left="118.545532226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Lisa Hayes Lenox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Commissioner, 1</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32421875" w:line="240" w:lineRule="auto"/>
        <w:ind w:left="117.854614257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Pete Stresser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Commissioner, 4</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802734375" w:line="240" w:lineRule="auto"/>
        <w:ind w:left="117.854614257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Barb Sturgeon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Commissioner, 8</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District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802734375" w:line="240" w:lineRule="auto"/>
        <w:ind w:left="120.15869140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Romonte Hamer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Young Republicans Chair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7237548828125" w:line="240" w:lineRule="auto"/>
        <w:ind w:left="119.0063476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Hannah Tiblier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1</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Vice Chair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236328125" w:line="240" w:lineRule="auto"/>
        <w:ind w:left="117.854614257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Brandon Bell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3</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Vice Chair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2333984375" w:line="240" w:lineRule="auto"/>
        <w:ind w:left="121.31042480468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Tim Raynaud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Asst. Treasurer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233154296875" w:line="240" w:lineRule="auto"/>
        <w:ind w:left="125.4577636718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Christine Deekens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Asst Secretary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34130859375" w:line="240" w:lineRule="auto"/>
        <w:ind w:left="117.3937988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Debbie Deaver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7804870605" w:lineRule="auto"/>
        <w:ind w:left="125.22705078125" w:right="865.8123779296875" w:hanging="9.9072265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County Republican Party Chair (2017 – 2019)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09814453125" w:line="240" w:lineRule="auto"/>
        <w:ind w:left="120.15869140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Representative Todd Warner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460449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State of Tennessee, District 92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3228149414062" w:line="240" w:lineRule="auto"/>
        <w:ind w:left="122.2320556640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Steve Hickey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Families Board, 1</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Vice Chair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231201171875" w:line="240" w:lineRule="auto"/>
        <w:ind w:left="117.3937988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Debbie Pace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Williamson Families Board, Secretary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6431884765625" w:line="240" w:lineRule="auto"/>
        <w:ind w:left="722.8845214843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Representative Jake McCalmon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8845214843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Representative Sam Whitson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8845214843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Representative Todd Warner</w:t>
      </w:r>
    </w:p>
    <w:sectPr>
      <w:type w:val="continuous"/>
      <w:pgSz w:h="15840" w:w="12240" w:orient="portrait"/>
      <w:pgMar w:bottom="842.3999786376953" w:top="705.999755859375" w:left="858.4320068359375" w:right="1420.3173828125" w:header="0" w:footer="720"/>
      <w:cols w:equalWidth="0" w:num="2">
        <w:col w:space="0" w:w="5000"/>
        <w:col w:space="0" w:w="50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