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0BEB0" w14:textId="77777777" w:rsidR="00B65286" w:rsidRPr="00CA7A57" w:rsidRDefault="00050C07">
      <w:pPr>
        <w:spacing w:after="206" w:line="259" w:lineRule="auto"/>
        <w:ind w:left="625" w:right="0" w:firstLine="0"/>
        <w:jc w:val="center"/>
        <w:rPr>
          <w:b/>
        </w:rPr>
      </w:pPr>
      <w:r>
        <w:rPr>
          <w:b/>
          <w:sz w:val="24"/>
          <w:u w:val="single" w:color="000000"/>
        </w:rPr>
        <w:t>ORDINANCE</w:t>
      </w:r>
    </w:p>
    <w:p w14:paraId="79302C5E" w14:textId="77777777" w:rsidR="00F65C81" w:rsidRPr="00A94D52" w:rsidRDefault="00A05FC6" w:rsidP="00F00507">
      <w:pPr>
        <w:spacing w:after="0" w:line="240" w:lineRule="auto"/>
        <w:ind w:left="0" w:right="1915" w:hanging="14"/>
        <w:rPr>
          <w:b/>
          <w:sz w:val="22"/>
          <w:szCs w:val="22"/>
        </w:rPr>
      </w:pPr>
      <w:r w:rsidRPr="00A94D52">
        <w:rPr>
          <w:b/>
          <w:sz w:val="22"/>
          <w:szCs w:val="22"/>
        </w:rPr>
        <w:t>A</w:t>
      </w:r>
      <w:r w:rsidR="005F2900" w:rsidRPr="00A94D52">
        <w:rPr>
          <w:b/>
          <w:sz w:val="22"/>
          <w:szCs w:val="22"/>
        </w:rPr>
        <w:t>N ORDINANCE</w:t>
      </w:r>
      <w:r w:rsidR="00CA7A57" w:rsidRPr="00A94D52">
        <w:rPr>
          <w:b/>
          <w:sz w:val="22"/>
          <w:szCs w:val="22"/>
        </w:rPr>
        <w:t xml:space="preserve"> </w:t>
      </w:r>
      <w:r w:rsidRPr="00A94D52">
        <w:rPr>
          <w:b/>
          <w:sz w:val="22"/>
          <w:szCs w:val="22"/>
        </w:rPr>
        <w:t xml:space="preserve">OF THE </w:t>
      </w:r>
      <w:r w:rsidR="00F65C81" w:rsidRPr="00A94D52">
        <w:rPr>
          <w:b/>
          <w:sz w:val="22"/>
          <w:szCs w:val="22"/>
        </w:rPr>
        <w:t xml:space="preserve">COMMISSION </w:t>
      </w:r>
    </w:p>
    <w:p w14:paraId="48230876" w14:textId="77777777" w:rsidR="00F65C81" w:rsidRPr="00A94D52" w:rsidRDefault="00F65C81" w:rsidP="00F00507">
      <w:pPr>
        <w:spacing w:after="0" w:line="240" w:lineRule="auto"/>
        <w:ind w:left="0" w:right="1915" w:hanging="14"/>
        <w:rPr>
          <w:b/>
          <w:sz w:val="22"/>
          <w:szCs w:val="22"/>
        </w:rPr>
      </w:pPr>
      <w:r w:rsidRPr="00A94D52">
        <w:rPr>
          <w:b/>
          <w:sz w:val="22"/>
          <w:szCs w:val="22"/>
        </w:rPr>
        <w:t xml:space="preserve">OF KNOX COUNTY, TENNESSEE, </w:t>
      </w:r>
    </w:p>
    <w:p w14:paraId="03086984" w14:textId="5734B7C1" w:rsidR="00F65C81" w:rsidRPr="00A94D52" w:rsidRDefault="00B7376B" w:rsidP="00F00507">
      <w:pPr>
        <w:spacing w:after="0" w:line="240" w:lineRule="auto"/>
        <w:ind w:left="0" w:right="1915" w:hanging="14"/>
        <w:rPr>
          <w:b/>
          <w:sz w:val="22"/>
          <w:szCs w:val="22"/>
        </w:rPr>
      </w:pPr>
      <w:r>
        <w:rPr>
          <w:b/>
          <w:sz w:val="22"/>
          <w:szCs w:val="22"/>
        </w:rPr>
        <w:t>CREATING</w:t>
      </w:r>
      <w:r w:rsidR="00F65C81" w:rsidRPr="00A94D52">
        <w:rPr>
          <w:b/>
          <w:sz w:val="22"/>
          <w:szCs w:val="22"/>
        </w:rPr>
        <w:t xml:space="preserve"> THE KNOX COUNTY CODE, </w:t>
      </w:r>
    </w:p>
    <w:p w14:paraId="74C4ADD7" w14:textId="627D85B2" w:rsidR="00A43EE5" w:rsidRDefault="00F65C81" w:rsidP="00A43EE5">
      <w:pPr>
        <w:spacing w:after="0" w:line="240" w:lineRule="auto"/>
        <w:ind w:left="0" w:right="1915" w:hanging="14"/>
        <w:rPr>
          <w:b/>
          <w:sz w:val="22"/>
          <w:szCs w:val="22"/>
        </w:rPr>
      </w:pPr>
      <w:r w:rsidRPr="00A94D52">
        <w:rPr>
          <w:b/>
          <w:sz w:val="22"/>
          <w:szCs w:val="22"/>
        </w:rPr>
        <w:t xml:space="preserve">CHAPTER </w:t>
      </w:r>
      <w:r w:rsidR="00B7376B">
        <w:rPr>
          <w:b/>
          <w:sz w:val="22"/>
          <w:szCs w:val="22"/>
        </w:rPr>
        <w:t>50</w:t>
      </w:r>
      <w:r w:rsidR="00A43EE5">
        <w:rPr>
          <w:b/>
          <w:sz w:val="22"/>
          <w:szCs w:val="22"/>
        </w:rPr>
        <w:t xml:space="preserve">, ARTICLE I, </w:t>
      </w:r>
      <w:r w:rsidR="00063D4D">
        <w:rPr>
          <w:b/>
          <w:sz w:val="22"/>
          <w:szCs w:val="22"/>
        </w:rPr>
        <w:t>SEC 50-4</w:t>
      </w:r>
    </w:p>
    <w:p w14:paraId="30547B12" w14:textId="50F0A424" w:rsidR="00D845BF" w:rsidRDefault="00063D4D" w:rsidP="00D845BF">
      <w:pPr>
        <w:spacing w:after="0" w:line="240" w:lineRule="auto"/>
        <w:ind w:left="0" w:right="1915" w:hanging="14"/>
        <w:rPr>
          <w:b/>
          <w:sz w:val="22"/>
          <w:szCs w:val="22"/>
        </w:rPr>
      </w:pPr>
      <w:r>
        <w:rPr>
          <w:b/>
          <w:sz w:val="22"/>
          <w:szCs w:val="22"/>
        </w:rPr>
        <w:t>PROHIBITING</w:t>
      </w:r>
      <w:r w:rsidR="00A43EE5">
        <w:rPr>
          <w:b/>
          <w:sz w:val="22"/>
          <w:szCs w:val="22"/>
        </w:rPr>
        <w:t xml:space="preserve"> </w:t>
      </w:r>
      <w:r w:rsidR="00B7376B">
        <w:rPr>
          <w:b/>
          <w:sz w:val="22"/>
          <w:szCs w:val="22"/>
        </w:rPr>
        <w:t>A</w:t>
      </w:r>
      <w:r w:rsidR="00D845BF">
        <w:rPr>
          <w:b/>
          <w:sz w:val="22"/>
          <w:szCs w:val="22"/>
        </w:rPr>
        <w:t>N AMPLIFIED ISLAMIC</w:t>
      </w:r>
    </w:p>
    <w:p w14:paraId="39CE2556" w14:textId="3E5B6573" w:rsidR="00D845BF" w:rsidRDefault="00D845BF" w:rsidP="00D845BF">
      <w:pPr>
        <w:spacing w:after="0" w:line="240" w:lineRule="auto"/>
        <w:ind w:left="0" w:right="1915" w:hanging="14"/>
        <w:rPr>
          <w:b/>
          <w:sz w:val="22"/>
          <w:szCs w:val="22"/>
        </w:rPr>
      </w:pPr>
      <w:r>
        <w:rPr>
          <w:b/>
          <w:sz w:val="22"/>
          <w:szCs w:val="22"/>
        </w:rPr>
        <w:t>CALL TO WORSHIP</w:t>
      </w:r>
    </w:p>
    <w:p w14:paraId="3E8EB086" w14:textId="33816DE3" w:rsidR="00061D10" w:rsidRDefault="00061D10" w:rsidP="00061D10">
      <w:pPr>
        <w:spacing w:after="0" w:line="240" w:lineRule="auto"/>
        <w:ind w:left="0" w:right="1915" w:hanging="14"/>
        <w:rPr>
          <w:b/>
          <w:sz w:val="22"/>
          <w:szCs w:val="22"/>
        </w:rPr>
      </w:pPr>
    </w:p>
    <w:p w14:paraId="58ED94C9" w14:textId="77777777" w:rsidR="00F00507" w:rsidRPr="00F00507" w:rsidRDefault="00F00507" w:rsidP="00D845BF">
      <w:pPr>
        <w:spacing w:after="0" w:line="240" w:lineRule="auto"/>
        <w:ind w:left="0" w:right="1915" w:hanging="14"/>
        <w:rPr>
          <w:b/>
          <w:sz w:val="22"/>
          <w:szCs w:val="22"/>
        </w:rPr>
      </w:pPr>
    </w:p>
    <w:tbl>
      <w:tblPr>
        <w:tblStyle w:val="TableGrid"/>
        <w:tblW w:w="7407" w:type="dxa"/>
        <w:tblInd w:w="4274" w:type="dxa"/>
        <w:tblCellMar>
          <w:bottom w:w="5" w:type="dxa"/>
        </w:tblCellMar>
        <w:tblLook w:val="04A0" w:firstRow="1" w:lastRow="0" w:firstColumn="1" w:lastColumn="0" w:noHBand="0" w:noVBand="1"/>
      </w:tblPr>
      <w:tblGrid>
        <w:gridCol w:w="4770"/>
        <w:gridCol w:w="2637"/>
      </w:tblGrid>
      <w:tr w:rsidR="00B65286" w:rsidRPr="00285FE5" w14:paraId="319694E5" w14:textId="77777777" w:rsidTr="00CA7A57">
        <w:trPr>
          <w:trHeight w:val="345"/>
        </w:trPr>
        <w:tc>
          <w:tcPr>
            <w:tcW w:w="4770" w:type="dxa"/>
            <w:tcBorders>
              <w:top w:val="nil"/>
              <w:left w:val="nil"/>
              <w:bottom w:val="nil"/>
              <w:right w:val="nil"/>
            </w:tcBorders>
          </w:tcPr>
          <w:p w14:paraId="2D71D7D6" w14:textId="72046D38" w:rsidR="00B65286" w:rsidRPr="00712CF5" w:rsidRDefault="00050C07" w:rsidP="00065C3E">
            <w:pPr>
              <w:spacing w:after="0" w:line="259" w:lineRule="auto"/>
              <w:ind w:left="0" w:right="0" w:firstLine="0"/>
              <w:jc w:val="left"/>
              <w:rPr>
                <w:b/>
                <w:bCs/>
                <w:sz w:val="22"/>
                <w:szCs w:val="22"/>
              </w:rPr>
            </w:pPr>
            <w:r w:rsidRPr="00712CF5">
              <w:rPr>
                <w:b/>
                <w:bCs/>
                <w:sz w:val="22"/>
                <w:szCs w:val="22"/>
              </w:rPr>
              <w:t>ORDINANCE</w:t>
            </w:r>
            <w:r w:rsidR="00A05FC6" w:rsidRPr="00712CF5">
              <w:rPr>
                <w:b/>
                <w:bCs/>
                <w:sz w:val="22"/>
                <w:szCs w:val="22"/>
              </w:rPr>
              <w:t>:</w:t>
            </w:r>
            <w:r w:rsidR="00712CF5">
              <w:rPr>
                <w:b/>
                <w:bCs/>
                <w:sz w:val="22"/>
                <w:szCs w:val="22"/>
              </w:rPr>
              <w:t xml:space="preserve">               </w:t>
            </w:r>
          </w:p>
        </w:tc>
        <w:tc>
          <w:tcPr>
            <w:tcW w:w="2637" w:type="dxa"/>
            <w:tcBorders>
              <w:top w:val="nil"/>
              <w:left w:val="nil"/>
              <w:bottom w:val="nil"/>
              <w:right w:val="nil"/>
            </w:tcBorders>
          </w:tcPr>
          <w:p w14:paraId="0371E70A" w14:textId="77777777" w:rsidR="00B65286" w:rsidRPr="00285FE5" w:rsidRDefault="00B65286" w:rsidP="00C264EB">
            <w:pPr>
              <w:spacing w:after="0" w:line="259" w:lineRule="auto"/>
              <w:ind w:left="0" w:right="0" w:firstLine="0"/>
              <w:jc w:val="left"/>
              <w:rPr>
                <w:sz w:val="24"/>
              </w:rPr>
            </w:pPr>
          </w:p>
          <w:p w14:paraId="43B92A3F" w14:textId="77777777" w:rsidR="00CA7A57" w:rsidRPr="00285FE5" w:rsidRDefault="00CA7A57" w:rsidP="00C264EB">
            <w:pPr>
              <w:spacing w:after="0" w:line="259" w:lineRule="auto"/>
              <w:ind w:left="0" w:right="0" w:firstLine="0"/>
              <w:jc w:val="left"/>
              <w:rPr>
                <w:sz w:val="24"/>
              </w:rPr>
            </w:pPr>
          </w:p>
        </w:tc>
      </w:tr>
    </w:tbl>
    <w:p w14:paraId="78DADF24" w14:textId="77777777" w:rsidR="00AC1E11" w:rsidRDefault="00A94D52" w:rsidP="00AC1E11">
      <w:pPr>
        <w:tabs>
          <w:tab w:val="left" w:pos="-720"/>
          <w:tab w:val="left" w:pos="0"/>
          <w:tab w:val="left" w:pos="720"/>
          <w:tab w:val="left" w:pos="1440"/>
          <w:tab w:val="left" w:pos="2160"/>
          <w:tab w:val="left" w:pos="2880"/>
          <w:tab w:val="left" w:pos="3600"/>
          <w:tab w:val="left" w:pos="4320"/>
          <w:tab w:val="left" w:pos="5040"/>
          <w:tab w:val="left" w:pos="5760"/>
        </w:tabs>
        <w:suppressAutoHyphens/>
        <w:spacing w:after="0" w:line="226" w:lineRule="auto"/>
        <w:ind w:left="6480" w:right="-274" w:hanging="6480"/>
        <w:rPr>
          <w:b/>
          <w:sz w:val="22"/>
        </w:rPr>
      </w:pPr>
      <w:r>
        <w:rPr>
          <w:b/>
          <w:sz w:val="22"/>
        </w:rPr>
        <w:tab/>
      </w:r>
      <w:r>
        <w:rPr>
          <w:b/>
          <w:sz w:val="22"/>
        </w:rPr>
        <w:tab/>
      </w:r>
      <w:r>
        <w:rPr>
          <w:b/>
          <w:sz w:val="22"/>
        </w:rPr>
        <w:tab/>
      </w:r>
      <w:r>
        <w:rPr>
          <w:b/>
          <w:sz w:val="22"/>
        </w:rPr>
        <w:tab/>
      </w:r>
      <w:r>
        <w:rPr>
          <w:b/>
          <w:sz w:val="22"/>
        </w:rPr>
        <w:tab/>
      </w:r>
      <w:r>
        <w:rPr>
          <w:b/>
          <w:sz w:val="22"/>
        </w:rPr>
        <w:tab/>
        <w:t>REQUESTED BY:</w:t>
      </w:r>
      <w:r>
        <w:rPr>
          <w:b/>
          <w:sz w:val="22"/>
        </w:rPr>
        <w:tab/>
      </w:r>
      <w:r w:rsidR="00712CF5">
        <w:rPr>
          <w:b/>
          <w:sz w:val="22"/>
        </w:rPr>
        <w:t>COMMISSIONER FOX</w:t>
      </w:r>
    </w:p>
    <w:p w14:paraId="7FAF72FE" w14:textId="2EDEF501" w:rsidR="00AC1E11" w:rsidRDefault="00AC1E11" w:rsidP="00AC1E11">
      <w:pPr>
        <w:tabs>
          <w:tab w:val="left" w:pos="-720"/>
          <w:tab w:val="left" w:pos="0"/>
          <w:tab w:val="left" w:pos="720"/>
          <w:tab w:val="left" w:pos="1440"/>
          <w:tab w:val="left" w:pos="2160"/>
          <w:tab w:val="left" w:pos="2880"/>
          <w:tab w:val="left" w:pos="3600"/>
          <w:tab w:val="left" w:pos="4320"/>
          <w:tab w:val="left" w:pos="5040"/>
          <w:tab w:val="left" w:pos="5760"/>
        </w:tabs>
        <w:suppressAutoHyphens/>
        <w:spacing w:after="0" w:line="226" w:lineRule="auto"/>
        <w:ind w:left="6480" w:right="-274" w:hanging="6480"/>
        <w:rPr>
          <w:b/>
          <w:sz w:val="22"/>
        </w:rPr>
      </w:pP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r>
    </w:p>
    <w:p w14:paraId="08DB717D" w14:textId="77777777" w:rsidR="00AC1E11" w:rsidRDefault="00AC1E11" w:rsidP="00AC1E11">
      <w:pPr>
        <w:tabs>
          <w:tab w:val="left" w:pos="-720"/>
          <w:tab w:val="left" w:pos="0"/>
          <w:tab w:val="left" w:pos="720"/>
          <w:tab w:val="left" w:pos="1440"/>
          <w:tab w:val="left" w:pos="2160"/>
          <w:tab w:val="left" w:pos="2880"/>
          <w:tab w:val="left" w:pos="3600"/>
          <w:tab w:val="left" w:pos="4320"/>
          <w:tab w:val="left" w:pos="5040"/>
          <w:tab w:val="left" w:pos="5760"/>
        </w:tabs>
        <w:suppressAutoHyphens/>
        <w:spacing w:after="0" w:line="226" w:lineRule="auto"/>
        <w:ind w:left="6480" w:right="-274" w:hanging="6480"/>
        <w:rPr>
          <w:b/>
          <w:sz w:val="22"/>
        </w:rPr>
      </w:pPr>
    </w:p>
    <w:p w14:paraId="659D7B96" w14:textId="77777777" w:rsidR="00A94D52" w:rsidRDefault="00A94D52" w:rsidP="00A43EE5">
      <w:pPr>
        <w:tabs>
          <w:tab w:val="left" w:pos="-720"/>
          <w:tab w:val="left" w:pos="0"/>
          <w:tab w:val="left" w:pos="720"/>
          <w:tab w:val="left" w:pos="1440"/>
          <w:tab w:val="left" w:pos="2160"/>
          <w:tab w:val="left" w:pos="2880"/>
          <w:tab w:val="left" w:pos="3600"/>
        </w:tabs>
        <w:suppressAutoHyphens/>
        <w:spacing w:after="0" w:line="226" w:lineRule="auto"/>
        <w:ind w:left="4320" w:hanging="4320"/>
        <w:jc w:val="left"/>
        <w:rPr>
          <w:b/>
          <w:sz w:val="22"/>
        </w:rPr>
      </w:pPr>
      <w:r>
        <w:rPr>
          <w:b/>
          <w:sz w:val="22"/>
        </w:rPr>
        <w:tab/>
      </w:r>
      <w:r>
        <w:rPr>
          <w:b/>
          <w:sz w:val="22"/>
        </w:rPr>
        <w:tab/>
      </w:r>
      <w:r>
        <w:rPr>
          <w:b/>
          <w:sz w:val="22"/>
        </w:rPr>
        <w:tab/>
      </w:r>
      <w:r>
        <w:rPr>
          <w:b/>
          <w:sz w:val="22"/>
        </w:rPr>
        <w:tab/>
      </w:r>
      <w:r>
        <w:rPr>
          <w:b/>
          <w:sz w:val="22"/>
        </w:rPr>
        <w:tab/>
      </w:r>
      <w:r>
        <w:rPr>
          <w:b/>
          <w:sz w:val="22"/>
        </w:rPr>
        <w:tab/>
        <w:t>PREPARED BY:</w:t>
      </w:r>
      <w:r>
        <w:rPr>
          <w:b/>
          <w:sz w:val="22"/>
        </w:rPr>
        <w:tab/>
      </w:r>
      <w:r w:rsidR="00712CF5">
        <w:rPr>
          <w:b/>
          <w:sz w:val="22"/>
        </w:rPr>
        <w:t>COMMISSIONER FOX</w:t>
      </w:r>
    </w:p>
    <w:p w14:paraId="659B05A7" w14:textId="3A6A045A" w:rsidR="00AC1E11" w:rsidRDefault="00AC1E11" w:rsidP="00AC1E11">
      <w:pPr>
        <w:tabs>
          <w:tab w:val="left" w:pos="-720"/>
          <w:tab w:val="left" w:pos="0"/>
          <w:tab w:val="left" w:pos="720"/>
          <w:tab w:val="left" w:pos="1440"/>
          <w:tab w:val="left" w:pos="2160"/>
          <w:tab w:val="left" w:pos="2880"/>
          <w:tab w:val="left" w:pos="3600"/>
        </w:tabs>
        <w:suppressAutoHyphens/>
        <w:spacing w:after="0" w:line="226" w:lineRule="auto"/>
        <w:ind w:left="4320" w:right="0" w:hanging="4320"/>
        <w:jc w:val="left"/>
        <w:rPr>
          <w:b/>
          <w:sz w:val="22"/>
        </w:rPr>
      </w:pP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r>
    </w:p>
    <w:p w14:paraId="0734C18C" w14:textId="77777777" w:rsidR="00A43EE5" w:rsidRDefault="00A43EE5" w:rsidP="00A43EE5">
      <w:pPr>
        <w:tabs>
          <w:tab w:val="left" w:pos="-720"/>
          <w:tab w:val="left" w:pos="0"/>
          <w:tab w:val="left" w:pos="720"/>
          <w:tab w:val="left" w:pos="1440"/>
          <w:tab w:val="left" w:pos="2160"/>
          <w:tab w:val="left" w:pos="2880"/>
          <w:tab w:val="left" w:pos="3600"/>
        </w:tabs>
        <w:suppressAutoHyphens/>
        <w:spacing w:after="0" w:line="226" w:lineRule="auto"/>
        <w:ind w:left="4320" w:hanging="4320"/>
        <w:jc w:val="left"/>
        <w:rPr>
          <w:b/>
          <w:sz w:val="22"/>
        </w:rPr>
      </w:pP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r>
    </w:p>
    <w:p w14:paraId="0DF1BE3A" w14:textId="77777777" w:rsidR="00FB422C" w:rsidRDefault="00A94D52" w:rsidP="00FB422C">
      <w:pPr>
        <w:tabs>
          <w:tab w:val="left" w:pos="-720"/>
          <w:tab w:val="left" w:pos="0"/>
          <w:tab w:val="left" w:pos="720"/>
          <w:tab w:val="left" w:pos="1440"/>
          <w:tab w:val="left" w:pos="2160"/>
          <w:tab w:val="left" w:pos="2880"/>
          <w:tab w:val="left" w:pos="3600"/>
        </w:tabs>
        <w:suppressAutoHyphens/>
        <w:spacing w:after="0" w:line="240" w:lineRule="auto"/>
        <w:ind w:left="4320" w:hanging="4320"/>
        <w:jc w:val="left"/>
        <w:rPr>
          <w:b/>
          <w:sz w:val="22"/>
        </w:rPr>
      </w:pPr>
      <w:r>
        <w:rPr>
          <w:b/>
          <w:sz w:val="22"/>
        </w:rPr>
        <w:tab/>
      </w:r>
      <w:r>
        <w:rPr>
          <w:b/>
          <w:sz w:val="22"/>
        </w:rPr>
        <w:tab/>
      </w:r>
      <w:r>
        <w:rPr>
          <w:b/>
          <w:sz w:val="22"/>
        </w:rPr>
        <w:tab/>
      </w:r>
      <w:r>
        <w:rPr>
          <w:b/>
          <w:sz w:val="22"/>
        </w:rPr>
        <w:tab/>
      </w:r>
      <w:r>
        <w:rPr>
          <w:b/>
          <w:sz w:val="22"/>
        </w:rPr>
        <w:tab/>
      </w:r>
      <w:r>
        <w:rPr>
          <w:b/>
          <w:sz w:val="22"/>
        </w:rPr>
        <w:tab/>
        <w:t>APPROVED AS TO FORM</w:t>
      </w:r>
      <w:r w:rsidR="00FB422C">
        <w:rPr>
          <w:b/>
          <w:sz w:val="22"/>
        </w:rPr>
        <w:t xml:space="preserve"> </w:t>
      </w:r>
    </w:p>
    <w:p w14:paraId="0E1B6A8D" w14:textId="77777777" w:rsidR="00A94D52" w:rsidRDefault="00FB422C" w:rsidP="00FB422C">
      <w:pPr>
        <w:tabs>
          <w:tab w:val="left" w:pos="-720"/>
          <w:tab w:val="left" w:pos="0"/>
          <w:tab w:val="left" w:pos="720"/>
          <w:tab w:val="left" w:pos="1440"/>
          <w:tab w:val="left" w:pos="2160"/>
          <w:tab w:val="left" w:pos="2880"/>
          <w:tab w:val="left" w:pos="3600"/>
        </w:tabs>
        <w:suppressAutoHyphens/>
        <w:spacing w:after="0" w:line="240" w:lineRule="auto"/>
        <w:ind w:left="4320" w:right="-90" w:hanging="4320"/>
        <w:jc w:val="left"/>
        <w:rPr>
          <w:b/>
          <w:sz w:val="22"/>
        </w:rPr>
      </w:pPr>
      <w:r>
        <w:rPr>
          <w:b/>
          <w:sz w:val="22"/>
        </w:rPr>
        <w:tab/>
      </w:r>
      <w:r>
        <w:rPr>
          <w:b/>
          <w:sz w:val="22"/>
        </w:rPr>
        <w:tab/>
      </w:r>
      <w:r>
        <w:rPr>
          <w:b/>
          <w:sz w:val="22"/>
        </w:rPr>
        <w:tab/>
      </w:r>
      <w:r>
        <w:rPr>
          <w:b/>
          <w:sz w:val="22"/>
        </w:rPr>
        <w:tab/>
      </w:r>
      <w:r>
        <w:rPr>
          <w:b/>
          <w:sz w:val="22"/>
        </w:rPr>
        <w:tab/>
      </w:r>
      <w:r>
        <w:rPr>
          <w:b/>
          <w:sz w:val="22"/>
        </w:rPr>
        <w:tab/>
      </w:r>
      <w:r w:rsidR="00A94D52">
        <w:rPr>
          <w:b/>
          <w:sz w:val="22"/>
        </w:rPr>
        <w:t xml:space="preserve">AND </w:t>
      </w:r>
      <w:r>
        <w:rPr>
          <w:b/>
          <w:sz w:val="22"/>
        </w:rPr>
        <w:t xml:space="preserve">NOT AS TO CONTENT:___________________ </w:t>
      </w:r>
    </w:p>
    <w:p w14:paraId="4CD34E88" w14:textId="77777777" w:rsidR="00A94D52" w:rsidRDefault="00A94D52" w:rsidP="00FB422C">
      <w:pPr>
        <w:tabs>
          <w:tab w:val="left" w:pos="-720"/>
          <w:tab w:val="left" w:pos="0"/>
          <w:tab w:val="left" w:pos="720"/>
          <w:tab w:val="left" w:pos="1440"/>
          <w:tab w:val="left" w:pos="2160"/>
          <w:tab w:val="left" w:pos="2880"/>
          <w:tab w:val="left" w:pos="3600"/>
        </w:tabs>
        <w:suppressAutoHyphens/>
        <w:spacing w:after="0" w:line="240" w:lineRule="auto"/>
        <w:ind w:left="4320" w:right="-90" w:hanging="4320"/>
        <w:jc w:val="left"/>
        <w:rPr>
          <w:b/>
          <w:sz w:val="22"/>
        </w:rPr>
      </w:pPr>
      <w:r>
        <w:rPr>
          <w:b/>
          <w:sz w:val="22"/>
        </w:rPr>
        <w:tab/>
      </w:r>
      <w:r>
        <w:rPr>
          <w:b/>
          <w:sz w:val="22"/>
        </w:rPr>
        <w:tab/>
      </w:r>
      <w:r w:rsidR="00FB422C">
        <w:rPr>
          <w:b/>
          <w:sz w:val="22"/>
        </w:rPr>
        <w:tab/>
      </w:r>
      <w:r w:rsidR="00FB422C">
        <w:rPr>
          <w:b/>
          <w:sz w:val="22"/>
        </w:rPr>
        <w:tab/>
      </w:r>
      <w:r w:rsidR="00FB422C">
        <w:rPr>
          <w:b/>
          <w:sz w:val="22"/>
        </w:rPr>
        <w:tab/>
      </w:r>
      <w:r w:rsidR="00FB422C">
        <w:rPr>
          <w:b/>
          <w:sz w:val="22"/>
        </w:rPr>
        <w:tab/>
      </w:r>
      <w:r w:rsidR="00FB422C">
        <w:rPr>
          <w:b/>
          <w:sz w:val="22"/>
        </w:rPr>
        <w:tab/>
      </w:r>
      <w:r w:rsidR="00FB422C">
        <w:rPr>
          <w:b/>
          <w:sz w:val="22"/>
        </w:rPr>
        <w:tab/>
        <w:t xml:space="preserve">                            </w:t>
      </w:r>
      <w:r>
        <w:rPr>
          <w:b/>
          <w:sz w:val="22"/>
        </w:rPr>
        <w:t>DIRECTOR</w:t>
      </w:r>
      <w:r w:rsidR="00FB422C">
        <w:rPr>
          <w:b/>
          <w:sz w:val="22"/>
        </w:rPr>
        <w:t xml:space="preserve"> </w:t>
      </w:r>
      <w:r>
        <w:rPr>
          <w:b/>
          <w:sz w:val="22"/>
        </w:rPr>
        <w:t>OF</w:t>
      </w:r>
      <w:r w:rsidR="00FB422C">
        <w:rPr>
          <w:b/>
          <w:sz w:val="22"/>
        </w:rPr>
        <w:t xml:space="preserve"> LAW</w:t>
      </w:r>
    </w:p>
    <w:p w14:paraId="617890CB" w14:textId="77777777" w:rsidR="00A94D52" w:rsidRDefault="00A94D52" w:rsidP="00A94D52">
      <w:pPr>
        <w:tabs>
          <w:tab w:val="left" w:pos="-720"/>
          <w:tab w:val="left" w:pos="0"/>
          <w:tab w:val="left" w:pos="720"/>
          <w:tab w:val="left" w:pos="1440"/>
          <w:tab w:val="left" w:pos="2160"/>
          <w:tab w:val="left" w:pos="2880"/>
          <w:tab w:val="left" w:pos="3600"/>
        </w:tabs>
        <w:suppressAutoHyphens/>
        <w:spacing w:after="0" w:line="240" w:lineRule="auto"/>
        <w:ind w:left="4320" w:hanging="4320"/>
        <w:rPr>
          <w:b/>
          <w:sz w:val="22"/>
        </w:rPr>
      </w:pPr>
      <w:r>
        <w:rPr>
          <w:b/>
          <w:sz w:val="22"/>
        </w:rPr>
        <w:tab/>
      </w:r>
      <w:r>
        <w:rPr>
          <w:b/>
          <w:sz w:val="22"/>
        </w:rPr>
        <w:tab/>
      </w:r>
      <w:r>
        <w:rPr>
          <w:b/>
          <w:sz w:val="22"/>
        </w:rPr>
        <w:tab/>
      </w:r>
      <w:r>
        <w:rPr>
          <w:b/>
          <w:sz w:val="22"/>
        </w:rPr>
        <w:tab/>
      </w:r>
      <w:r>
        <w:rPr>
          <w:b/>
          <w:sz w:val="22"/>
        </w:rPr>
        <w:tab/>
      </w:r>
      <w:r>
        <w:rPr>
          <w:b/>
          <w:sz w:val="22"/>
        </w:rPr>
        <w:tab/>
      </w:r>
    </w:p>
    <w:p w14:paraId="6957B055" w14:textId="77777777" w:rsidR="00A94D52" w:rsidRDefault="00A94D52" w:rsidP="00A94D52">
      <w:pPr>
        <w:spacing w:after="0" w:line="240" w:lineRule="auto"/>
        <w:ind w:left="4320" w:firstLine="0"/>
        <w:rPr>
          <w:b/>
          <w:sz w:val="22"/>
        </w:rPr>
      </w:pPr>
      <w:r>
        <w:rPr>
          <w:b/>
          <w:sz w:val="22"/>
        </w:rPr>
        <w:t>APPROVED 1</w:t>
      </w:r>
      <w:r>
        <w:rPr>
          <w:b/>
          <w:sz w:val="22"/>
          <w:vertAlign w:val="superscript"/>
        </w:rPr>
        <w:t>ST</w:t>
      </w:r>
      <w:r>
        <w:rPr>
          <w:b/>
          <w:sz w:val="22"/>
        </w:rPr>
        <w:t xml:space="preserve"> READING: ___________________</w:t>
      </w:r>
    </w:p>
    <w:p w14:paraId="64149EFE" w14:textId="77777777" w:rsidR="00A94D52" w:rsidRDefault="00A94D52" w:rsidP="00A94D52">
      <w:pPr>
        <w:spacing w:after="0" w:line="240" w:lineRule="auto"/>
        <w:ind w:left="4320" w:hanging="720"/>
        <w:rPr>
          <w:b/>
          <w:sz w:val="22"/>
        </w:rPr>
      </w:pPr>
      <w:r>
        <w:rPr>
          <w:b/>
          <w:sz w:val="22"/>
        </w:rPr>
        <w:tab/>
      </w:r>
      <w:r>
        <w:rPr>
          <w:b/>
          <w:sz w:val="22"/>
        </w:rPr>
        <w:tab/>
      </w:r>
      <w:r>
        <w:rPr>
          <w:b/>
          <w:sz w:val="22"/>
        </w:rPr>
        <w:tab/>
      </w:r>
      <w:r>
        <w:rPr>
          <w:b/>
          <w:sz w:val="22"/>
        </w:rPr>
        <w:tab/>
      </w:r>
      <w:r>
        <w:rPr>
          <w:b/>
          <w:sz w:val="22"/>
        </w:rPr>
        <w:tab/>
      </w:r>
      <w:r>
        <w:rPr>
          <w:b/>
          <w:sz w:val="22"/>
        </w:rPr>
        <w:tab/>
        <w:t>DATE</w:t>
      </w:r>
    </w:p>
    <w:p w14:paraId="0624689E" w14:textId="77777777" w:rsidR="00A94D52" w:rsidRDefault="00A94D52" w:rsidP="00A94D52">
      <w:pPr>
        <w:spacing w:after="0" w:line="240" w:lineRule="auto"/>
        <w:ind w:left="4320" w:hanging="720"/>
        <w:rPr>
          <w:b/>
          <w:sz w:val="22"/>
        </w:rPr>
      </w:pPr>
    </w:p>
    <w:p w14:paraId="3DCE2FEB" w14:textId="77777777" w:rsidR="00A94D52" w:rsidRDefault="00A94D52" w:rsidP="00A94D52">
      <w:pPr>
        <w:spacing w:after="0" w:line="240" w:lineRule="auto"/>
        <w:ind w:left="4320" w:hanging="720"/>
        <w:rPr>
          <w:b/>
          <w:sz w:val="22"/>
        </w:rPr>
      </w:pPr>
      <w:r>
        <w:rPr>
          <w:b/>
          <w:sz w:val="22"/>
        </w:rPr>
        <w:tab/>
        <w:t>APPROVED 2</w:t>
      </w:r>
      <w:r>
        <w:rPr>
          <w:b/>
          <w:sz w:val="22"/>
          <w:vertAlign w:val="superscript"/>
        </w:rPr>
        <w:t>ND</w:t>
      </w:r>
      <w:r>
        <w:rPr>
          <w:b/>
          <w:sz w:val="22"/>
        </w:rPr>
        <w:t xml:space="preserve"> READING: ___________________</w:t>
      </w:r>
    </w:p>
    <w:p w14:paraId="2A111EE4" w14:textId="77777777" w:rsidR="00A94D52" w:rsidRDefault="00A94D52" w:rsidP="00A94D52">
      <w:pPr>
        <w:spacing w:after="0" w:line="240" w:lineRule="auto"/>
        <w:ind w:left="4320" w:hanging="720"/>
        <w:rPr>
          <w:b/>
          <w:sz w:val="22"/>
        </w:rPr>
      </w:pPr>
      <w:r>
        <w:rPr>
          <w:b/>
          <w:sz w:val="22"/>
        </w:rPr>
        <w:tab/>
      </w:r>
      <w:r>
        <w:rPr>
          <w:b/>
          <w:sz w:val="22"/>
        </w:rPr>
        <w:tab/>
      </w:r>
      <w:r>
        <w:rPr>
          <w:b/>
          <w:sz w:val="22"/>
        </w:rPr>
        <w:tab/>
      </w:r>
      <w:r>
        <w:rPr>
          <w:b/>
          <w:sz w:val="22"/>
        </w:rPr>
        <w:tab/>
      </w:r>
      <w:r>
        <w:rPr>
          <w:b/>
          <w:sz w:val="22"/>
        </w:rPr>
        <w:tab/>
      </w:r>
      <w:r>
        <w:rPr>
          <w:b/>
          <w:sz w:val="22"/>
        </w:rPr>
        <w:tab/>
        <w:t>DATE</w:t>
      </w:r>
    </w:p>
    <w:p w14:paraId="6DDAE678" w14:textId="77777777" w:rsidR="00A94D52" w:rsidRDefault="00A94D52" w:rsidP="00A94D52">
      <w:pPr>
        <w:spacing w:after="0" w:line="240" w:lineRule="auto"/>
        <w:ind w:left="4320" w:hanging="720"/>
        <w:rPr>
          <w:b/>
          <w:sz w:val="22"/>
        </w:rPr>
      </w:pPr>
    </w:p>
    <w:p w14:paraId="01C87B0A" w14:textId="77777777" w:rsidR="00A94D52" w:rsidRDefault="00A94D52" w:rsidP="00A94D52">
      <w:pPr>
        <w:spacing w:after="0" w:line="240" w:lineRule="auto"/>
        <w:ind w:left="4320" w:hanging="720"/>
        <w:rPr>
          <w:b/>
          <w:sz w:val="22"/>
        </w:rPr>
      </w:pPr>
      <w:r>
        <w:rPr>
          <w:b/>
          <w:sz w:val="22"/>
        </w:rPr>
        <w:tab/>
        <w:t>APPROVED EMERGENCY:  __________________</w:t>
      </w:r>
    </w:p>
    <w:p w14:paraId="0324E26A" w14:textId="77777777" w:rsidR="00A94D52" w:rsidRDefault="00A94D52" w:rsidP="00A94D52">
      <w:pPr>
        <w:spacing w:after="0" w:line="240" w:lineRule="auto"/>
        <w:ind w:right="-540"/>
        <w:rPr>
          <w:b/>
          <w:sz w:val="22"/>
        </w:rPr>
      </w:pP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t>(YES)</w:t>
      </w:r>
      <w:r>
        <w:rPr>
          <w:b/>
          <w:sz w:val="22"/>
        </w:rPr>
        <w:tab/>
      </w:r>
      <w:r>
        <w:rPr>
          <w:b/>
          <w:sz w:val="22"/>
        </w:rPr>
        <w:tab/>
        <w:t>(NO)</w:t>
      </w:r>
      <w:r>
        <w:rPr>
          <w:b/>
          <w:sz w:val="22"/>
        </w:rPr>
        <w:tab/>
      </w:r>
    </w:p>
    <w:p w14:paraId="390E9D54" w14:textId="77777777" w:rsidR="00A94D52" w:rsidRDefault="00A94D52" w:rsidP="00A94D52">
      <w:pPr>
        <w:spacing w:after="0" w:line="240" w:lineRule="auto"/>
        <w:ind w:left="4320" w:right="-540" w:hanging="720"/>
        <w:rPr>
          <w:b/>
          <w:sz w:val="22"/>
        </w:rPr>
      </w:pPr>
      <w:r>
        <w:rPr>
          <w:b/>
          <w:sz w:val="22"/>
        </w:rPr>
        <w:t xml:space="preserve">            </w:t>
      </w:r>
    </w:p>
    <w:p w14:paraId="00B67F6C" w14:textId="77777777" w:rsidR="00A94D52" w:rsidRDefault="00A94D52" w:rsidP="00A94D52">
      <w:pPr>
        <w:spacing w:after="0" w:line="240" w:lineRule="auto"/>
        <w:ind w:left="3597" w:right="-540"/>
        <w:rPr>
          <w:b/>
          <w:sz w:val="22"/>
        </w:rPr>
      </w:pPr>
      <w:r>
        <w:rPr>
          <w:b/>
          <w:sz w:val="22"/>
        </w:rPr>
        <w:t>VETOED:___________________________________</w:t>
      </w:r>
    </w:p>
    <w:p w14:paraId="7443113F" w14:textId="77777777" w:rsidR="00A94D52" w:rsidRDefault="00A94D52" w:rsidP="00A94D52">
      <w:pPr>
        <w:spacing w:after="0" w:line="240" w:lineRule="auto"/>
        <w:ind w:left="4320" w:right="-540" w:firstLine="3600"/>
        <w:rPr>
          <w:b/>
          <w:sz w:val="22"/>
        </w:rPr>
      </w:pPr>
      <w:r>
        <w:rPr>
          <w:b/>
          <w:sz w:val="22"/>
        </w:rPr>
        <w:t>DATE</w:t>
      </w:r>
    </w:p>
    <w:p w14:paraId="4BF994E0" w14:textId="77777777" w:rsidR="00A94D52" w:rsidRDefault="00A94D52" w:rsidP="00A94D52">
      <w:pPr>
        <w:tabs>
          <w:tab w:val="left" w:pos="-720"/>
          <w:tab w:val="left" w:pos="0"/>
          <w:tab w:val="left" w:pos="720"/>
          <w:tab w:val="left" w:pos="1440"/>
          <w:tab w:val="left" w:pos="2160"/>
          <w:tab w:val="left" w:pos="2880"/>
          <w:tab w:val="left" w:pos="3600"/>
        </w:tabs>
        <w:suppressAutoHyphens/>
        <w:spacing w:after="0" w:line="240" w:lineRule="auto"/>
        <w:ind w:left="4320" w:hanging="4320"/>
        <w:rPr>
          <w:b/>
          <w:sz w:val="22"/>
        </w:rPr>
      </w:pPr>
      <w:r>
        <w:rPr>
          <w:b/>
          <w:sz w:val="22"/>
        </w:rPr>
        <w:tab/>
      </w:r>
      <w:r>
        <w:rPr>
          <w:b/>
          <w:sz w:val="22"/>
        </w:rPr>
        <w:tab/>
      </w:r>
      <w:r>
        <w:rPr>
          <w:b/>
          <w:sz w:val="22"/>
        </w:rPr>
        <w:tab/>
      </w:r>
    </w:p>
    <w:p w14:paraId="40D12579" w14:textId="77777777" w:rsidR="00A94D52" w:rsidRDefault="00A94D52" w:rsidP="00A94D52">
      <w:pPr>
        <w:tabs>
          <w:tab w:val="left" w:pos="-720"/>
          <w:tab w:val="left" w:pos="0"/>
          <w:tab w:val="left" w:pos="720"/>
          <w:tab w:val="left" w:pos="1440"/>
          <w:tab w:val="left" w:pos="2160"/>
          <w:tab w:val="left" w:pos="2880"/>
          <w:tab w:val="left" w:pos="3600"/>
        </w:tabs>
        <w:suppressAutoHyphens/>
        <w:spacing w:after="0" w:line="240" w:lineRule="auto"/>
        <w:ind w:left="4320" w:hanging="4320"/>
        <w:rPr>
          <w:b/>
          <w:sz w:val="22"/>
        </w:rPr>
      </w:pPr>
      <w:r>
        <w:rPr>
          <w:b/>
          <w:sz w:val="22"/>
        </w:rPr>
        <w:tab/>
      </w:r>
      <w:r>
        <w:rPr>
          <w:b/>
          <w:sz w:val="22"/>
        </w:rPr>
        <w:tab/>
      </w:r>
      <w:r>
        <w:rPr>
          <w:b/>
          <w:sz w:val="22"/>
        </w:rPr>
        <w:tab/>
      </w:r>
      <w:r>
        <w:rPr>
          <w:b/>
          <w:sz w:val="22"/>
        </w:rPr>
        <w:tab/>
      </w:r>
      <w:r>
        <w:rPr>
          <w:b/>
          <w:sz w:val="22"/>
        </w:rPr>
        <w:tab/>
      </w:r>
      <w:r>
        <w:rPr>
          <w:b/>
          <w:sz w:val="22"/>
        </w:rPr>
        <w:tab/>
        <w:t>VETO OVERRIDE:_________________________________</w:t>
      </w:r>
    </w:p>
    <w:p w14:paraId="32977377" w14:textId="77777777" w:rsidR="00A94D52" w:rsidRPr="00A94D52" w:rsidRDefault="00A94D52" w:rsidP="00A94D52">
      <w:pPr>
        <w:tabs>
          <w:tab w:val="left" w:pos="-720"/>
          <w:tab w:val="left" w:pos="0"/>
          <w:tab w:val="left" w:pos="720"/>
          <w:tab w:val="left" w:pos="1440"/>
          <w:tab w:val="left" w:pos="2160"/>
          <w:tab w:val="left" w:pos="2880"/>
          <w:tab w:val="left" w:pos="3600"/>
        </w:tabs>
        <w:suppressAutoHyphens/>
        <w:spacing w:after="0" w:line="240" w:lineRule="auto"/>
        <w:ind w:left="4320" w:hanging="4320"/>
        <w:rPr>
          <w:b/>
          <w:sz w:val="22"/>
        </w:rPr>
      </w:pP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t>DATE</w:t>
      </w:r>
    </w:p>
    <w:p w14:paraId="77357445" w14:textId="77777777" w:rsidR="00A94D52" w:rsidRDefault="00A94D52" w:rsidP="00A94D52">
      <w:pPr>
        <w:spacing w:after="0" w:line="240" w:lineRule="auto"/>
        <w:ind w:left="4318" w:firstLine="0"/>
        <w:jc w:val="left"/>
        <w:rPr>
          <w:b/>
          <w:sz w:val="22"/>
        </w:rPr>
      </w:pPr>
    </w:p>
    <w:p w14:paraId="58BA6550" w14:textId="77777777" w:rsidR="00A94D52" w:rsidRDefault="00A94D52" w:rsidP="00A94D52">
      <w:pPr>
        <w:spacing w:after="0" w:line="240" w:lineRule="auto"/>
        <w:ind w:left="4318" w:firstLine="0"/>
        <w:jc w:val="left"/>
        <w:rPr>
          <w:b/>
          <w:sz w:val="22"/>
        </w:rPr>
      </w:pPr>
      <w:r>
        <w:rPr>
          <w:b/>
          <w:sz w:val="22"/>
        </w:rPr>
        <w:t>MINUTE BOOK______________PAGE__________________</w:t>
      </w:r>
    </w:p>
    <w:p w14:paraId="01CD9DC9" w14:textId="77777777" w:rsidR="00F00507" w:rsidRDefault="00F00507" w:rsidP="00F00507">
      <w:pPr>
        <w:spacing w:after="0" w:line="240" w:lineRule="auto"/>
        <w:ind w:left="0" w:firstLine="0"/>
        <w:jc w:val="left"/>
        <w:rPr>
          <w:b/>
          <w:bCs/>
          <w:sz w:val="24"/>
        </w:rPr>
      </w:pPr>
    </w:p>
    <w:p w14:paraId="482AD4D4" w14:textId="77777777" w:rsidR="00F00507" w:rsidRDefault="00F00507" w:rsidP="00A94D52">
      <w:pPr>
        <w:spacing w:after="0" w:line="240" w:lineRule="auto"/>
        <w:ind w:left="-14" w:firstLine="720"/>
        <w:jc w:val="left"/>
        <w:rPr>
          <w:b/>
          <w:bCs/>
          <w:sz w:val="24"/>
        </w:rPr>
      </w:pPr>
    </w:p>
    <w:p w14:paraId="5C735AB3" w14:textId="77777777" w:rsidR="00D845BF" w:rsidRPr="00D845BF" w:rsidRDefault="00D845BF" w:rsidP="00D845BF">
      <w:pPr>
        <w:spacing w:after="0" w:line="240" w:lineRule="auto"/>
        <w:ind w:left="-14" w:firstLine="720"/>
        <w:jc w:val="left"/>
        <w:rPr>
          <w:rFonts w:eastAsiaTheme="minorHAnsi"/>
          <w:color w:val="auto"/>
          <w:kern w:val="2"/>
          <w:sz w:val="24"/>
          <w:lang w:val="en"/>
          <w14:ligatures w14:val="standardContextual"/>
        </w:rPr>
      </w:pPr>
      <w:r w:rsidRPr="00D845BF">
        <w:rPr>
          <w:rFonts w:eastAsiaTheme="minorHAnsi"/>
          <w:color w:val="auto"/>
          <w:kern w:val="2"/>
          <w:sz w:val="24"/>
          <w:lang w:val="en"/>
          <w14:ligatures w14:val="standardContextual"/>
        </w:rPr>
        <w:t>WHEREAS, George Washington, in his farewell address reflected on the Christian Faith of our nation by stating that: “With slight shades of difference, you have the same religion, manners, habits, and political principles.</w:t>
      </w:r>
      <w:proofErr w:type="gramStart"/>
      <w:r w:rsidRPr="00D845BF">
        <w:rPr>
          <w:rFonts w:eastAsiaTheme="minorHAnsi"/>
          <w:color w:val="auto"/>
          <w:kern w:val="2"/>
          <w:sz w:val="24"/>
          <w:lang w:val="en"/>
          <w14:ligatures w14:val="standardContextual"/>
        </w:rPr>
        <w:t>” ;</w:t>
      </w:r>
      <w:proofErr w:type="gramEnd"/>
      <w:r w:rsidRPr="00D845BF">
        <w:rPr>
          <w:rFonts w:eastAsiaTheme="minorHAnsi"/>
          <w:color w:val="auto"/>
          <w:kern w:val="2"/>
          <w:sz w:val="24"/>
          <w:lang w:val="en"/>
          <w14:ligatures w14:val="standardContextual"/>
        </w:rPr>
        <w:t xml:space="preserve"> and</w:t>
      </w:r>
    </w:p>
    <w:p w14:paraId="506B67DB" w14:textId="77777777" w:rsidR="00D845BF" w:rsidRPr="00D845BF" w:rsidRDefault="00D845BF" w:rsidP="00D845BF">
      <w:pPr>
        <w:spacing w:after="0" w:line="240" w:lineRule="auto"/>
        <w:ind w:left="-14" w:firstLine="720"/>
        <w:jc w:val="left"/>
        <w:rPr>
          <w:rFonts w:eastAsiaTheme="minorHAnsi"/>
          <w:color w:val="auto"/>
          <w:kern w:val="2"/>
          <w:sz w:val="24"/>
          <w:lang w:val="en"/>
          <w14:ligatures w14:val="standardContextual"/>
        </w:rPr>
      </w:pPr>
    </w:p>
    <w:p w14:paraId="437C2CCD" w14:textId="77777777" w:rsidR="00D845BF" w:rsidRPr="00D845BF" w:rsidRDefault="00D845BF" w:rsidP="00D845BF">
      <w:pPr>
        <w:spacing w:after="0" w:line="240" w:lineRule="auto"/>
        <w:ind w:left="-14" w:firstLine="720"/>
        <w:jc w:val="left"/>
        <w:rPr>
          <w:rFonts w:eastAsiaTheme="minorHAnsi"/>
          <w:color w:val="auto"/>
          <w:kern w:val="2"/>
          <w:sz w:val="24"/>
          <w:lang w:val="en"/>
          <w14:ligatures w14:val="standardContextual"/>
        </w:rPr>
      </w:pPr>
      <w:r w:rsidRPr="00D845BF">
        <w:rPr>
          <w:rFonts w:eastAsiaTheme="minorHAnsi"/>
          <w:color w:val="auto"/>
          <w:kern w:val="2"/>
          <w:sz w:val="24"/>
          <w:lang w:val="en"/>
          <w14:ligatures w14:val="standardContextual"/>
        </w:rPr>
        <w:t>WHEREAS, John Jay, in the midst of the fiery debates leading toward the creation of our Constitution, remarked in Federalist II  that “I have as often taken notice that Providence has been pleased to give this one connected country to one united people—a people descended from the same ancestors, speaking the same language, professing the</w:t>
      </w:r>
      <w:r w:rsidRPr="00D845BF">
        <w:rPr>
          <w:rFonts w:eastAsiaTheme="minorHAnsi"/>
          <w:i/>
          <w:iCs/>
          <w:color w:val="auto"/>
          <w:kern w:val="2"/>
          <w:sz w:val="24"/>
          <w:lang w:val="en"/>
          <w14:ligatures w14:val="standardContextual"/>
        </w:rPr>
        <w:t xml:space="preserve"> same religion</w:t>
      </w:r>
      <w:r w:rsidRPr="00D845BF">
        <w:rPr>
          <w:rFonts w:eastAsiaTheme="minorHAnsi"/>
          <w:color w:val="auto"/>
          <w:kern w:val="2"/>
          <w:sz w:val="24"/>
          <w:lang w:val="en"/>
          <w14:ligatures w14:val="standardContextual"/>
        </w:rPr>
        <w:t xml:space="preserve">, attached to the </w:t>
      </w:r>
      <w:r w:rsidRPr="00D845BF">
        <w:rPr>
          <w:rFonts w:eastAsiaTheme="minorHAnsi"/>
          <w:color w:val="auto"/>
          <w:kern w:val="2"/>
          <w:sz w:val="24"/>
          <w:lang w:val="en"/>
          <w14:ligatures w14:val="standardContextual"/>
        </w:rPr>
        <w:lastRenderedPageBreak/>
        <w:t>same principles of government, very similar in their manners and customs, and who, by their joint counsels, arms, and efforts, fighting side by side throughout a long and bloody war, have nobly established general liberty and independence.” (emphasis added</w:t>
      </w:r>
      <w:proofErr w:type="gramStart"/>
      <w:r w:rsidRPr="00D845BF">
        <w:rPr>
          <w:rFonts w:eastAsiaTheme="minorHAnsi"/>
          <w:color w:val="auto"/>
          <w:kern w:val="2"/>
          <w:sz w:val="24"/>
          <w:lang w:val="en"/>
          <w14:ligatures w14:val="standardContextual"/>
        </w:rPr>
        <w:t>) ;</w:t>
      </w:r>
      <w:proofErr w:type="gramEnd"/>
      <w:r w:rsidRPr="00D845BF">
        <w:rPr>
          <w:rFonts w:eastAsiaTheme="minorHAnsi"/>
          <w:color w:val="auto"/>
          <w:kern w:val="2"/>
          <w:sz w:val="24"/>
          <w:lang w:val="en"/>
          <w14:ligatures w14:val="standardContextual"/>
        </w:rPr>
        <w:t xml:space="preserve"> and</w:t>
      </w:r>
    </w:p>
    <w:p w14:paraId="0DCF9210" w14:textId="77777777" w:rsidR="00D845BF" w:rsidRPr="00D845BF" w:rsidRDefault="00D845BF" w:rsidP="00D845BF">
      <w:pPr>
        <w:spacing w:after="0" w:line="240" w:lineRule="auto"/>
        <w:ind w:left="-14" w:firstLine="720"/>
        <w:jc w:val="left"/>
        <w:rPr>
          <w:rFonts w:eastAsiaTheme="minorHAnsi"/>
          <w:color w:val="auto"/>
          <w:kern w:val="2"/>
          <w:sz w:val="24"/>
          <w:lang w:val="en"/>
          <w14:ligatures w14:val="standardContextual"/>
        </w:rPr>
      </w:pPr>
    </w:p>
    <w:p w14:paraId="460AF8A9" w14:textId="415ACA02" w:rsidR="00DE31B2" w:rsidRDefault="00DE31B2" w:rsidP="00DE31B2">
      <w:pPr>
        <w:spacing w:after="0" w:line="240" w:lineRule="auto"/>
        <w:ind w:left="-14" w:firstLine="720"/>
        <w:jc w:val="left"/>
        <w:rPr>
          <w:rFonts w:eastAsiaTheme="minorHAnsi"/>
          <w:color w:val="auto"/>
          <w:kern w:val="2"/>
          <w:sz w:val="24"/>
          <w:lang w:val="en"/>
          <w14:ligatures w14:val="standardContextual"/>
        </w:rPr>
      </w:pPr>
      <w:r w:rsidRPr="00D845BF">
        <w:rPr>
          <w:rFonts w:eastAsiaTheme="minorHAnsi"/>
          <w:color w:val="auto"/>
          <w:kern w:val="2"/>
          <w:sz w:val="24"/>
          <w:lang w:val="en"/>
          <w14:ligatures w14:val="standardContextual"/>
        </w:rPr>
        <w:t xml:space="preserve">WHEREAS, Justice of the Supreme Court Joseph Story in his 1833 </w:t>
      </w:r>
      <w:r w:rsidRPr="00D845BF">
        <w:rPr>
          <w:rFonts w:eastAsiaTheme="minorHAnsi"/>
          <w:i/>
          <w:iCs/>
          <w:color w:val="auto"/>
          <w:kern w:val="2"/>
          <w:sz w:val="24"/>
          <w:lang w:val="en"/>
          <w14:ligatures w14:val="standardContextual"/>
        </w:rPr>
        <w:t>Commentaries on the Constitution of the United States</w:t>
      </w:r>
      <w:r w:rsidRPr="00D845BF">
        <w:rPr>
          <w:rFonts w:eastAsiaTheme="minorHAnsi"/>
          <w:color w:val="auto"/>
          <w:kern w:val="2"/>
          <w:sz w:val="24"/>
          <w:lang w:val="en"/>
          <w14:ligatures w14:val="standardContextual"/>
        </w:rPr>
        <w:t xml:space="preserve"> stated </w:t>
      </w:r>
      <w:r>
        <w:rPr>
          <w:rFonts w:eastAsiaTheme="minorHAnsi"/>
          <w:color w:val="auto"/>
          <w:kern w:val="2"/>
          <w:sz w:val="24"/>
          <w:lang w:val="en"/>
          <w14:ligatures w14:val="standardContextual"/>
        </w:rPr>
        <w:t xml:space="preserve">in </w:t>
      </w:r>
      <w:r w:rsidR="00063D4D">
        <w:rPr>
          <w:rFonts w:eastAsiaTheme="minorHAnsi"/>
          <w:color w:val="auto"/>
          <w:kern w:val="2"/>
          <w:sz w:val="24"/>
          <w:lang w:val="en"/>
          <w14:ligatures w14:val="standardContextual"/>
        </w:rPr>
        <w:t>Section</w:t>
      </w:r>
      <w:r w:rsidRPr="00DE31B2">
        <w:rPr>
          <w:rFonts w:eastAsiaTheme="minorHAnsi"/>
          <w:color w:val="auto"/>
          <w:kern w:val="2"/>
          <w:sz w:val="24"/>
          <w:lang w:val="en"/>
          <w14:ligatures w14:val="standardContextual"/>
        </w:rPr>
        <w:t xml:space="preserve"> 1871. </w:t>
      </w:r>
      <w:r>
        <w:rPr>
          <w:rFonts w:eastAsiaTheme="minorHAnsi"/>
          <w:color w:val="auto"/>
          <w:kern w:val="2"/>
          <w:sz w:val="24"/>
          <w:lang w:val="en"/>
          <w14:ligatures w14:val="standardContextual"/>
        </w:rPr>
        <w:t>“</w:t>
      </w:r>
      <w:r w:rsidRPr="00DE31B2">
        <w:rPr>
          <w:rFonts w:eastAsiaTheme="minorHAnsi"/>
          <w:color w:val="auto"/>
          <w:kern w:val="2"/>
          <w:sz w:val="24"/>
          <w:lang w:val="en"/>
          <w14:ligatures w14:val="standardContextual"/>
        </w:rPr>
        <w:t xml:space="preserve">The real object of the amendment was, NOT to countenance, much less to advance </w:t>
      </w:r>
      <w:proofErr w:type="spellStart"/>
      <w:r w:rsidRPr="00DE31B2">
        <w:rPr>
          <w:rFonts w:eastAsiaTheme="minorHAnsi"/>
          <w:color w:val="auto"/>
          <w:kern w:val="2"/>
          <w:sz w:val="24"/>
          <w:lang w:val="en"/>
          <w14:ligatures w14:val="standardContextual"/>
        </w:rPr>
        <w:t>Mahometanism</w:t>
      </w:r>
      <w:proofErr w:type="spellEnd"/>
      <w:r w:rsidRPr="00DE31B2">
        <w:rPr>
          <w:rFonts w:eastAsiaTheme="minorHAnsi"/>
          <w:color w:val="auto"/>
          <w:kern w:val="2"/>
          <w:sz w:val="24"/>
          <w:lang w:val="en"/>
          <w14:ligatures w14:val="standardContextual"/>
        </w:rPr>
        <w:t xml:space="preserve">, or Judaism, or infidelity, by prostrating Christianity; but to exclude all rivalry among Christian sects, and to prevent any national ecclesiastical establishment, which should give to </w:t>
      </w:r>
      <w:proofErr w:type="gramStart"/>
      <w:r w:rsidRPr="00DE31B2">
        <w:rPr>
          <w:rFonts w:eastAsiaTheme="minorHAnsi"/>
          <w:color w:val="auto"/>
          <w:kern w:val="2"/>
          <w:sz w:val="24"/>
          <w:lang w:val="en"/>
          <w14:ligatures w14:val="standardContextual"/>
        </w:rPr>
        <w:t>an</w:t>
      </w:r>
      <w:proofErr w:type="gramEnd"/>
      <w:r w:rsidRPr="00DE31B2">
        <w:rPr>
          <w:rFonts w:eastAsiaTheme="minorHAnsi"/>
          <w:color w:val="auto"/>
          <w:kern w:val="2"/>
          <w:sz w:val="24"/>
          <w:lang w:val="en"/>
          <w14:ligatures w14:val="standardContextual"/>
        </w:rPr>
        <w:t xml:space="preserve"> hierarchy the exclusive patronage of the national government."</w:t>
      </w:r>
    </w:p>
    <w:p w14:paraId="707FF74D" w14:textId="77777777" w:rsidR="00063D4D" w:rsidRPr="00DE31B2" w:rsidRDefault="00063D4D" w:rsidP="00DE31B2">
      <w:pPr>
        <w:spacing w:after="0" w:line="240" w:lineRule="auto"/>
        <w:ind w:left="-14" w:firstLine="720"/>
        <w:jc w:val="left"/>
        <w:rPr>
          <w:rFonts w:eastAsiaTheme="minorHAnsi"/>
          <w:color w:val="auto"/>
          <w:kern w:val="2"/>
          <w:sz w:val="24"/>
          <w:lang w:val="en"/>
          <w14:ligatures w14:val="standardContextual"/>
        </w:rPr>
      </w:pPr>
    </w:p>
    <w:p w14:paraId="2DF24875" w14:textId="38D2456D" w:rsidR="00DE31B2" w:rsidRPr="00DE31B2" w:rsidRDefault="00063D4D" w:rsidP="00DE31B2">
      <w:pPr>
        <w:spacing w:after="0" w:line="240" w:lineRule="auto"/>
        <w:ind w:left="-14" w:firstLine="720"/>
        <w:jc w:val="left"/>
        <w:rPr>
          <w:rFonts w:eastAsiaTheme="minorHAnsi"/>
          <w:color w:val="auto"/>
          <w:kern w:val="2"/>
          <w:sz w:val="24"/>
          <w:lang w:val="en"/>
          <w14:ligatures w14:val="standardContextual"/>
        </w:rPr>
      </w:pPr>
      <w:r w:rsidRPr="00D845BF">
        <w:rPr>
          <w:rFonts w:eastAsiaTheme="minorHAnsi"/>
          <w:color w:val="auto"/>
          <w:kern w:val="2"/>
          <w:sz w:val="24"/>
          <w:lang w:val="en"/>
          <w14:ligatures w14:val="standardContextual"/>
        </w:rPr>
        <w:t xml:space="preserve">WHEREAS, Justice of the Supreme Court Joseph Story in his 1833 </w:t>
      </w:r>
      <w:r w:rsidRPr="00D845BF">
        <w:rPr>
          <w:rFonts w:eastAsiaTheme="minorHAnsi"/>
          <w:i/>
          <w:iCs/>
          <w:color w:val="auto"/>
          <w:kern w:val="2"/>
          <w:sz w:val="24"/>
          <w:lang w:val="en"/>
          <w14:ligatures w14:val="standardContextual"/>
        </w:rPr>
        <w:t>Commentaries on the Constitution of the United States</w:t>
      </w:r>
      <w:r w:rsidRPr="00D845BF">
        <w:rPr>
          <w:rFonts w:eastAsiaTheme="minorHAnsi"/>
          <w:color w:val="auto"/>
          <w:kern w:val="2"/>
          <w:sz w:val="24"/>
          <w:lang w:val="en"/>
          <w14:ligatures w14:val="standardContextual"/>
        </w:rPr>
        <w:t xml:space="preserve"> stated </w:t>
      </w:r>
      <w:r>
        <w:rPr>
          <w:rFonts w:eastAsiaTheme="minorHAnsi"/>
          <w:color w:val="auto"/>
          <w:kern w:val="2"/>
          <w:sz w:val="24"/>
          <w:lang w:val="en"/>
          <w14:ligatures w14:val="standardContextual"/>
        </w:rPr>
        <w:t>in Section</w:t>
      </w:r>
      <w:r w:rsidRPr="00DE31B2">
        <w:rPr>
          <w:rFonts w:eastAsiaTheme="minorHAnsi"/>
          <w:color w:val="auto"/>
          <w:kern w:val="2"/>
          <w:sz w:val="24"/>
          <w:lang w:val="en"/>
          <w14:ligatures w14:val="standardContextual"/>
        </w:rPr>
        <w:t xml:space="preserve"> </w:t>
      </w:r>
      <w:r w:rsidR="00DE31B2" w:rsidRPr="00DE31B2">
        <w:rPr>
          <w:rFonts w:eastAsiaTheme="minorHAnsi"/>
          <w:color w:val="auto"/>
          <w:kern w:val="2"/>
          <w:sz w:val="24"/>
          <w:lang w:val="en"/>
          <w14:ligatures w14:val="standardContextual"/>
        </w:rPr>
        <w:t xml:space="preserve">1868. </w:t>
      </w:r>
      <w:r>
        <w:rPr>
          <w:rFonts w:eastAsiaTheme="minorHAnsi"/>
          <w:color w:val="auto"/>
          <w:kern w:val="2"/>
          <w:sz w:val="24"/>
          <w:lang w:val="en"/>
          <w14:ligatures w14:val="standardContextual"/>
        </w:rPr>
        <w:t>“</w:t>
      </w:r>
      <w:r w:rsidR="00DE31B2" w:rsidRPr="00DE31B2">
        <w:rPr>
          <w:rFonts w:eastAsiaTheme="minorHAnsi"/>
          <w:color w:val="auto"/>
          <w:kern w:val="2"/>
          <w:sz w:val="24"/>
          <w:lang w:val="en"/>
          <w14:ligatures w14:val="standardContextual"/>
        </w:rPr>
        <w:t>Probably at the time of the adoption of the constitution, and of the amendment to it, now under consideration, the general, if not the universal, sentiment in America was, that Christianity ought to receive encouragement from the state, so far as was not incompatible with the private rights of conscience, and the freedom of religious worship. An attempt to level all religions, and to make it a matter of state policy to hold all in utter indifference, would have created universal disapprobation, if not universal indignation</w:t>
      </w:r>
      <w:r>
        <w:rPr>
          <w:rFonts w:eastAsiaTheme="minorHAnsi"/>
          <w:color w:val="auto"/>
          <w:kern w:val="2"/>
          <w:sz w:val="24"/>
          <w:lang w:val="en"/>
          <w14:ligatures w14:val="standardContextual"/>
        </w:rPr>
        <w:t>”</w:t>
      </w:r>
    </w:p>
    <w:p w14:paraId="314D0839" w14:textId="77777777" w:rsidR="00D845BF" w:rsidRPr="00D845BF" w:rsidRDefault="00D845BF" w:rsidP="00D845BF">
      <w:pPr>
        <w:spacing w:after="0" w:line="240" w:lineRule="auto"/>
        <w:ind w:left="-14" w:firstLine="720"/>
        <w:jc w:val="left"/>
        <w:rPr>
          <w:rFonts w:eastAsiaTheme="minorHAnsi"/>
          <w:color w:val="auto"/>
          <w:kern w:val="2"/>
          <w:sz w:val="24"/>
          <w:lang w:val="en"/>
          <w14:ligatures w14:val="standardContextual"/>
        </w:rPr>
      </w:pPr>
    </w:p>
    <w:p w14:paraId="73412D60" w14:textId="77777777" w:rsidR="00D845BF" w:rsidRPr="00D845BF" w:rsidRDefault="00D845BF" w:rsidP="00D845BF">
      <w:pPr>
        <w:spacing w:after="0" w:line="240" w:lineRule="auto"/>
        <w:ind w:left="-14" w:firstLine="720"/>
        <w:jc w:val="left"/>
        <w:rPr>
          <w:rFonts w:eastAsiaTheme="minorHAnsi"/>
          <w:color w:val="auto"/>
          <w:kern w:val="2"/>
          <w:sz w:val="24"/>
          <w:lang w:val="en"/>
          <w14:ligatures w14:val="standardContextual"/>
        </w:rPr>
      </w:pPr>
      <w:r w:rsidRPr="00D845BF">
        <w:rPr>
          <w:rFonts w:eastAsiaTheme="minorHAnsi"/>
          <w:color w:val="auto"/>
          <w:kern w:val="2"/>
          <w:sz w:val="24"/>
          <w:lang w:val="en"/>
          <w14:ligatures w14:val="standardContextual"/>
        </w:rPr>
        <w:t>WHEREAS, On October 11, 1798, John Adams wrote to the Massachusetts Militia that “Because We have no Government armed with Power capable of contending with human Passions unbridled by morality and Religion. Avarice, Ambition, Revenge or Gallantry, would break the strongest Cords of our Constitution as a Whale goes through a Net. Our Constitution was made only for a moral and religious people. It is wholly inadequate to the government of any other.</w:t>
      </w:r>
      <w:proofErr w:type="gramStart"/>
      <w:r w:rsidRPr="00D845BF">
        <w:rPr>
          <w:rFonts w:eastAsiaTheme="minorHAnsi"/>
          <w:color w:val="auto"/>
          <w:kern w:val="2"/>
          <w:sz w:val="24"/>
          <w:lang w:val="en"/>
          <w14:ligatures w14:val="standardContextual"/>
        </w:rPr>
        <w:t>” ;</w:t>
      </w:r>
      <w:proofErr w:type="gramEnd"/>
      <w:r w:rsidRPr="00D845BF">
        <w:rPr>
          <w:rFonts w:eastAsiaTheme="minorHAnsi"/>
          <w:color w:val="auto"/>
          <w:kern w:val="2"/>
          <w:sz w:val="24"/>
          <w:lang w:val="en"/>
          <w14:ligatures w14:val="standardContextual"/>
        </w:rPr>
        <w:t xml:space="preserve"> and</w:t>
      </w:r>
    </w:p>
    <w:p w14:paraId="26769E55" w14:textId="77777777" w:rsidR="00D845BF" w:rsidRPr="00D845BF" w:rsidRDefault="00D845BF" w:rsidP="00D845BF">
      <w:pPr>
        <w:spacing w:after="0" w:line="240" w:lineRule="auto"/>
        <w:ind w:left="-14" w:firstLine="720"/>
        <w:jc w:val="left"/>
        <w:rPr>
          <w:rFonts w:eastAsiaTheme="minorHAnsi"/>
          <w:color w:val="auto"/>
          <w:kern w:val="2"/>
          <w:sz w:val="24"/>
          <w:lang w:val="en"/>
          <w14:ligatures w14:val="standardContextual"/>
        </w:rPr>
      </w:pPr>
    </w:p>
    <w:p w14:paraId="2FA4F06E" w14:textId="75BE3FE9" w:rsidR="00D845BF" w:rsidRPr="00D845BF" w:rsidRDefault="00D845BF" w:rsidP="00D845BF">
      <w:pPr>
        <w:spacing w:after="0" w:line="240" w:lineRule="auto"/>
        <w:ind w:left="-14" w:firstLine="720"/>
        <w:jc w:val="left"/>
        <w:rPr>
          <w:rFonts w:eastAsiaTheme="minorHAnsi"/>
          <w:color w:val="auto"/>
          <w:kern w:val="2"/>
          <w:sz w:val="24"/>
          <w:lang w:val="en"/>
          <w14:ligatures w14:val="standardContextual"/>
        </w:rPr>
      </w:pPr>
      <w:r w:rsidRPr="00D845BF">
        <w:rPr>
          <w:rFonts w:eastAsiaTheme="minorHAnsi"/>
          <w:color w:val="auto"/>
          <w:kern w:val="2"/>
          <w:sz w:val="24"/>
          <w:lang w:val="en"/>
          <w14:ligatures w14:val="standardContextual"/>
        </w:rPr>
        <w:t xml:space="preserve">WHEREAS, in </w:t>
      </w:r>
      <w:r w:rsidRPr="00D845BF">
        <w:rPr>
          <w:rFonts w:eastAsiaTheme="minorHAnsi"/>
          <w:i/>
          <w:iCs/>
          <w:color w:val="auto"/>
          <w:kern w:val="2"/>
          <w:sz w:val="24"/>
          <w:lang w:val="en"/>
          <w14:ligatures w14:val="standardContextual"/>
        </w:rPr>
        <w:t xml:space="preserve">Church of the Holy Trinity v. United States </w:t>
      </w:r>
      <w:r w:rsidRPr="00D845BF">
        <w:rPr>
          <w:rFonts w:eastAsiaTheme="minorHAnsi"/>
          <w:color w:val="auto"/>
          <w:kern w:val="2"/>
          <w:sz w:val="24"/>
          <w:lang w:val="en"/>
          <w14:ligatures w14:val="standardContextual"/>
        </w:rPr>
        <w:t>(1892), the Supreme Court of the United States stated: “[T]his is a Christian nation.”; and</w:t>
      </w:r>
    </w:p>
    <w:p w14:paraId="65A885B9" w14:textId="77777777" w:rsidR="00D845BF" w:rsidRPr="00D845BF" w:rsidRDefault="00D845BF" w:rsidP="00D845BF">
      <w:pPr>
        <w:spacing w:after="0" w:line="240" w:lineRule="auto"/>
        <w:ind w:left="-14" w:firstLine="720"/>
        <w:jc w:val="left"/>
        <w:rPr>
          <w:rFonts w:eastAsiaTheme="minorHAnsi"/>
          <w:color w:val="auto"/>
          <w:kern w:val="2"/>
          <w:sz w:val="24"/>
          <w:lang w:val="en"/>
          <w14:ligatures w14:val="standardContextual"/>
        </w:rPr>
      </w:pPr>
    </w:p>
    <w:p w14:paraId="0D1EFB47" w14:textId="43A1B14F" w:rsidR="00D845BF" w:rsidRPr="00D845BF" w:rsidRDefault="00D845BF" w:rsidP="00D845BF">
      <w:pPr>
        <w:spacing w:after="0" w:line="240" w:lineRule="auto"/>
        <w:ind w:left="-14" w:firstLine="720"/>
        <w:jc w:val="left"/>
        <w:rPr>
          <w:rFonts w:eastAsiaTheme="minorHAnsi"/>
          <w:color w:val="auto"/>
          <w:kern w:val="2"/>
          <w:sz w:val="24"/>
          <w:lang w:val="en"/>
          <w14:ligatures w14:val="standardContextual"/>
        </w:rPr>
      </w:pPr>
      <w:r w:rsidRPr="00D845BF">
        <w:rPr>
          <w:rFonts w:eastAsiaTheme="minorHAnsi"/>
          <w:color w:val="auto"/>
          <w:kern w:val="2"/>
          <w:sz w:val="24"/>
          <w:lang w:val="en"/>
          <w14:ligatures w14:val="standardContextual"/>
        </w:rPr>
        <w:t xml:space="preserve">WHEREAS, all 13 original colonies </w:t>
      </w:r>
      <w:r w:rsidR="00446C8A">
        <w:rPr>
          <w:rFonts w:eastAsiaTheme="minorHAnsi"/>
          <w:color w:val="auto"/>
          <w:kern w:val="2"/>
          <w:sz w:val="24"/>
          <w:lang w:val="en"/>
          <w14:ligatures w14:val="standardContextual"/>
        </w:rPr>
        <w:t>had some type of religious test limiting the holding of public office to followers of the Christian faith, and in some cases limited to particular denominations</w:t>
      </w:r>
      <w:r w:rsidRPr="00D845BF">
        <w:rPr>
          <w:rFonts w:eastAsiaTheme="minorHAnsi"/>
          <w:color w:val="auto"/>
          <w:kern w:val="2"/>
          <w:sz w:val="24"/>
          <w:lang w:val="en"/>
          <w14:ligatures w14:val="standardContextual"/>
        </w:rPr>
        <w:t>, and understood that this was not a violation of religious liberty as a principle nor the 1st Amendment to the Constitution of the United States as a statute; and</w:t>
      </w:r>
    </w:p>
    <w:p w14:paraId="789A89F0" w14:textId="77777777" w:rsidR="00D845BF" w:rsidRPr="00D845BF" w:rsidRDefault="00D845BF" w:rsidP="00D845BF">
      <w:pPr>
        <w:spacing w:after="0" w:line="240" w:lineRule="auto"/>
        <w:ind w:left="-14" w:firstLine="720"/>
        <w:jc w:val="left"/>
        <w:rPr>
          <w:rFonts w:eastAsiaTheme="minorHAnsi"/>
          <w:color w:val="auto"/>
          <w:kern w:val="2"/>
          <w:sz w:val="24"/>
          <w:lang w:val="en"/>
          <w14:ligatures w14:val="standardContextual"/>
        </w:rPr>
      </w:pPr>
    </w:p>
    <w:p w14:paraId="5BAAB066" w14:textId="4C7C4771" w:rsidR="00D845BF" w:rsidRPr="00D845BF" w:rsidRDefault="00D845BF" w:rsidP="00D845BF">
      <w:pPr>
        <w:spacing w:after="0" w:line="240" w:lineRule="auto"/>
        <w:ind w:left="-14" w:firstLine="720"/>
        <w:jc w:val="left"/>
        <w:rPr>
          <w:rFonts w:eastAsiaTheme="minorHAnsi"/>
          <w:color w:val="auto"/>
          <w:kern w:val="2"/>
          <w:sz w:val="24"/>
          <w:lang w:val="en"/>
          <w14:ligatures w14:val="standardContextual"/>
        </w:rPr>
      </w:pPr>
      <w:r w:rsidRPr="00D845BF">
        <w:rPr>
          <w:rFonts w:eastAsiaTheme="minorHAnsi"/>
          <w:color w:val="auto"/>
          <w:kern w:val="2"/>
          <w:sz w:val="24"/>
          <w:lang w:val="en"/>
          <w14:ligatures w14:val="standardContextual"/>
        </w:rPr>
        <w:t>WHEREAS, President of these United States Abraham Lincoln signed into Law in 1862 a bill commonly known as the Morrill Anti-Bigamy Act, in explicit affirmation of this country’s acquiescence to the Christian moral framework that has governed Her from the Founding</w:t>
      </w:r>
      <w:r w:rsidR="00171F60">
        <w:rPr>
          <w:rFonts w:eastAsiaTheme="minorHAnsi"/>
          <w:color w:val="auto"/>
          <w:kern w:val="2"/>
          <w:sz w:val="24"/>
          <w:lang w:val="en"/>
          <w14:ligatures w14:val="standardContextual"/>
        </w:rPr>
        <w:t>;</w:t>
      </w:r>
    </w:p>
    <w:p w14:paraId="3E3E2EC4" w14:textId="77777777" w:rsidR="00D845BF" w:rsidRPr="00D845BF" w:rsidRDefault="00D845BF" w:rsidP="00D845BF">
      <w:pPr>
        <w:spacing w:after="0" w:line="240" w:lineRule="auto"/>
        <w:ind w:left="-14" w:firstLine="720"/>
        <w:jc w:val="left"/>
        <w:rPr>
          <w:rFonts w:eastAsiaTheme="minorHAnsi"/>
          <w:color w:val="auto"/>
          <w:kern w:val="2"/>
          <w:sz w:val="24"/>
          <w:lang w:val="en"/>
          <w14:ligatures w14:val="standardContextual"/>
        </w:rPr>
      </w:pPr>
    </w:p>
    <w:p w14:paraId="25CA0D94" w14:textId="77777777" w:rsidR="00D845BF" w:rsidRPr="00D845BF" w:rsidRDefault="00D845BF" w:rsidP="00D845BF">
      <w:pPr>
        <w:spacing w:after="0" w:line="240" w:lineRule="auto"/>
        <w:ind w:left="-14" w:firstLine="720"/>
        <w:jc w:val="left"/>
        <w:rPr>
          <w:rFonts w:eastAsiaTheme="minorHAnsi"/>
          <w:color w:val="auto"/>
          <w:kern w:val="2"/>
          <w:sz w:val="24"/>
          <w:lang w:val="en"/>
          <w14:ligatures w14:val="standardContextual"/>
        </w:rPr>
      </w:pPr>
      <w:r w:rsidRPr="00D845BF">
        <w:rPr>
          <w:rFonts w:eastAsiaTheme="minorHAnsi"/>
          <w:color w:val="auto"/>
          <w:kern w:val="2"/>
          <w:sz w:val="24"/>
          <w:lang w:val="en"/>
          <w14:ligatures w14:val="standardContextual"/>
        </w:rPr>
        <w:t xml:space="preserve">WHEREAS, The Association of Religion Data Archives, a data aggregating organization which strives to democratize access to the best data on religion, found either no presence or too small of a presence to measure of any </w:t>
      </w:r>
      <w:proofErr w:type="spellStart"/>
      <w:r w:rsidRPr="00D845BF">
        <w:rPr>
          <w:rFonts w:eastAsiaTheme="minorHAnsi"/>
          <w:color w:val="auto"/>
          <w:kern w:val="2"/>
          <w:sz w:val="24"/>
          <w:lang w:val="en"/>
          <w14:ligatures w14:val="standardContextual"/>
        </w:rPr>
        <w:t>muslim</w:t>
      </w:r>
      <w:proofErr w:type="spellEnd"/>
      <w:r w:rsidRPr="00D845BF">
        <w:rPr>
          <w:rFonts w:eastAsiaTheme="minorHAnsi"/>
          <w:color w:val="auto"/>
          <w:kern w:val="2"/>
          <w:sz w:val="24"/>
          <w:lang w:val="en"/>
          <w14:ligatures w14:val="standardContextual"/>
        </w:rPr>
        <w:t xml:space="preserve"> population in the State of Tennessee prior to the year 2000, establishing that the presence of Muslims in this State is a new and disruptive force which is not generally contemplated by existing Tennessee Law and which is necessarily disruptive to the culture and way of life enjoyed by the existing population of Tennessee; and</w:t>
      </w:r>
    </w:p>
    <w:p w14:paraId="59A97A45" w14:textId="77777777" w:rsidR="00D845BF" w:rsidRPr="00D845BF" w:rsidRDefault="00D845BF" w:rsidP="00D845BF">
      <w:pPr>
        <w:spacing w:after="0" w:line="240" w:lineRule="auto"/>
        <w:ind w:left="-14" w:firstLine="720"/>
        <w:jc w:val="left"/>
        <w:rPr>
          <w:rFonts w:eastAsiaTheme="minorHAnsi"/>
          <w:color w:val="auto"/>
          <w:kern w:val="2"/>
          <w:sz w:val="24"/>
          <w:lang w:val="en"/>
          <w14:ligatures w14:val="standardContextual"/>
        </w:rPr>
      </w:pPr>
    </w:p>
    <w:p w14:paraId="55C483F4" w14:textId="541EF7D4" w:rsidR="00D845BF" w:rsidRPr="00D845BF" w:rsidRDefault="00D845BF" w:rsidP="00D845BF">
      <w:pPr>
        <w:spacing w:after="0" w:line="240" w:lineRule="auto"/>
        <w:ind w:left="-14" w:firstLine="720"/>
        <w:jc w:val="left"/>
        <w:rPr>
          <w:rFonts w:eastAsiaTheme="minorHAnsi"/>
          <w:color w:val="auto"/>
          <w:kern w:val="2"/>
          <w:sz w:val="24"/>
          <w:lang w:val="en"/>
          <w14:ligatures w14:val="standardContextual"/>
        </w:rPr>
      </w:pPr>
      <w:r w:rsidRPr="00D845BF">
        <w:rPr>
          <w:rFonts w:eastAsiaTheme="minorHAnsi"/>
          <w:color w:val="auto"/>
          <w:kern w:val="2"/>
          <w:sz w:val="24"/>
          <w:lang w:val="en"/>
          <w14:ligatures w14:val="standardContextual"/>
        </w:rPr>
        <w:lastRenderedPageBreak/>
        <w:t xml:space="preserve">WHEREAS, our brethren in the nation which produced our founding stock, England, recently produced 2026 Rape Gang Inquiry Report which estimated the number of victims of Muslim rape gangs as over 250,000, and which stated that Muslims “operated under an </w:t>
      </w:r>
      <w:proofErr w:type="spellStart"/>
      <w:r w:rsidRPr="00D845BF">
        <w:rPr>
          <w:rFonts w:eastAsiaTheme="minorHAnsi"/>
          <w:color w:val="auto"/>
          <w:kern w:val="2"/>
          <w:sz w:val="24"/>
          <w:lang w:val="en"/>
          <w14:ligatures w14:val="standardContextual"/>
        </w:rPr>
        <w:t>honour</w:t>
      </w:r>
      <w:proofErr w:type="spellEnd"/>
      <w:r w:rsidRPr="00D845BF">
        <w:rPr>
          <w:rFonts w:eastAsiaTheme="minorHAnsi"/>
          <w:color w:val="auto"/>
          <w:kern w:val="2"/>
          <w:sz w:val="24"/>
          <w:lang w:val="en"/>
          <w14:ligatures w14:val="standardContextual"/>
        </w:rPr>
        <w:t xml:space="preserve">- and shame-based clan code that treated non-Muslim girls, especially white </w:t>
      </w:r>
      <w:proofErr w:type="gramStart"/>
      <w:r w:rsidRPr="00D845BF">
        <w:rPr>
          <w:rFonts w:eastAsiaTheme="minorHAnsi"/>
          <w:color w:val="auto"/>
          <w:kern w:val="2"/>
          <w:sz w:val="24"/>
          <w:lang w:val="en"/>
          <w14:ligatures w14:val="standardContextual"/>
        </w:rPr>
        <w:t>working class</w:t>
      </w:r>
      <w:proofErr w:type="gramEnd"/>
      <w:r w:rsidRPr="00D845BF">
        <w:rPr>
          <w:rFonts w:eastAsiaTheme="minorHAnsi"/>
          <w:color w:val="auto"/>
          <w:kern w:val="2"/>
          <w:sz w:val="24"/>
          <w:lang w:val="en"/>
          <w14:ligatures w14:val="standardContextual"/>
        </w:rPr>
        <w:t xml:space="preserve"> girls, as property available for sexual use.” Furthermore, the wide-scale abuse was partially due to the “doctrine of Muslim superiority drawn from Quranic verses that position Muslims at the top with a duty to correct non-believers. The gang members’ justification for their crimes can be found in the Islamic principles of loyalty and disavowal known as al-</w:t>
      </w:r>
      <w:proofErr w:type="spellStart"/>
      <w:r w:rsidRPr="00D845BF">
        <w:rPr>
          <w:rFonts w:eastAsiaTheme="minorHAnsi"/>
          <w:color w:val="auto"/>
          <w:kern w:val="2"/>
          <w:sz w:val="24"/>
          <w:lang w:val="en"/>
          <w14:ligatures w14:val="standardContextual"/>
        </w:rPr>
        <w:t>walā</w:t>
      </w:r>
      <w:proofErr w:type="spellEnd"/>
      <w:r w:rsidRPr="00D845BF">
        <w:rPr>
          <w:rFonts w:eastAsiaTheme="minorHAnsi"/>
          <w:color w:val="auto"/>
          <w:kern w:val="2"/>
          <w:sz w:val="24"/>
          <w:lang w:val="en"/>
          <w14:ligatures w14:val="standardContextual"/>
        </w:rPr>
        <w:t xml:space="preserve">' </w:t>
      </w:r>
      <w:proofErr w:type="spellStart"/>
      <w:r w:rsidRPr="00D845BF">
        <w:rPr>
          <w:rFonts w:eastAsiaTheme="minorHAnsi"/>
          <w:color w:val="auto"/>
          <w:kern w:val="2"/>
          <w:sz w:val="24"/>
          <w:lang w:val="en"/>
          <w14:ligatures w14:val="standardContextual"/>
        </w:rPr>
        <w:t>wa</w:t>
      </w:r>
      <w:proofErr w:type="spellEnd"/>
      <w:r w:rsidRPr="00D845BF">
        <w:rPr>
          <w:rFonts w:eastAsiaTheme="minorHAnsi"/>
          <w:color w:val="auto"/>
          <w:kern w:val="2"/>
          <w:sz w:val="24"/>
          <w:lang w:val="en"/>
          <w14:ligatures w14:val="standardContextual"/>
        </w:rPr>
        <w:t>-l-</w:t>
      </w:r>
      <w:proofErr w:type="spellStart"/>
      <w:r w:rsidRPr="00D845BF">
        <w:rPr>
          <w:rFonts w:eastAsiaTheme="minorHAnsi"/>
          <w:color w:val="auto"/>
          <w:kern w:val="2"/>
          <w:sz w:val="24"/>
          <w:lang w:val="en"/>
          <w14:ligatures w14:val="standardContextual"/>
        </w:rPr>
        <w:t>barā</w:t>
      </w:r>
      <w:proofErr w:type="spellEnd"/>
      <w:r w:rsidRPr="00D845BF">
        <w:rPr>
          <w:rFonts w:eastAsiaTheme="minorHAnsi"/>
          <w:color w:val="auto"/>
          <w:kern w:val="2"/>
          <w:sz w:val="24"/>
          <w:lang w:val="en"/>
          <w14:ligatures w14:val="standardContextual"/>
        </w:rPr>
        <w:t xml:space="preserve">'. It demands enmity towards non-Muslims, the superiority of men over women, forced marriage combined with the absence of any fixed minimum age of consent, the perception of female sexuality as inherently dangerous, a system of sex slavery that </w:t>
      </w:r>
      <w:proofErr w:type="spellStart"/>
      <w:r w:rsidRPr="00D845BF">
        <w:rPr>
          <w:rFonts w:eastAsiaTheme="minorHAnsi"/>
          <w:color w:val="auto"/>
          <w:kern w:val="2"/>
          <w:sz w:val="24"/>
          <w:lang w:val="en"/>
          <w14:ligatures w14:val="standardContextual"/>
        </w:rPr>
        <w:t>authorises</w:t>
      </w:r>
      <w:proofErr w:type="spellEnd"/>
      <w:r w:rsidRPr="00D845BF">
        <w:rPr>
          <w:rFonts w:eastAsiaTheme="minorHAnsi"/>
          <w:color w:val="auto"/>
          <w:kern w:val="2"/>
          <w:sz w:val="24"/>
          <w:lang w:val="en"/>
          <w14:ligatures w14:val="standardContextual"/>
        </w:rPr>
        <w:t xml:space="preserve"> sexual relations with non-Muslim captives, and a religiously sanctioned social hierarchy that subjugates conquered non-Muslims. These elements, filtered through clannish immigrant sub-cultures, provided religious justification that enabled the systematic rape and even slaughter of White British girls.” which is necessarily dangerous to the culture and way of life enjoyed by the existing population of Tennessee;</w:t>
      </w:r>
    </w:p>
    <w:p w14:paraId="3A7C0FA2" w14:textId="38B83FBB" w:rsidR="00BD24F4" w:rsidRPr="008476BE" w:rsidRDefault="00BD24F4" w:rsidP="00D845BF">
      <w:pPr>
        <w:pStyle w:val="NoSpacing"/>
        <w:ind w:firstLine="720"/>
        <w:jc w:val="both"/>
        <w:rPr>
          <w:rFonts w:ascii="Times New Roman" w:hAnsi="Times New Roman" w:cs="Times New Roman"/>
        </w:rPr>
      </w:pPr>
    </w:p>
    <w:p w14:paraId="101AC1D2" w14:textId="77777777" w:rsidR="00C35F58" w:rsidRPr="008476BE" w:rsidRDefault="00C35F58" w:rsidP="00BD24F4">
      <w:pPr>
        <w:pStyle w:val="NoSpacing"/>
        <w:jc w:val="both"/>
        <w:rPr>
          <w:rFonts w:ascii="Times New Roman" w:hAnsi="Times New Roman" w:cs="Times New Roman"/>
        </w:rPr>
      </w:pPr>
    </w:p>
    <w:p w14:paraId="44707D70" w14:textId="77777777" w:rsidR="00BD24F4" w:rsidRPr="008476BE" w:rsidRDefault="00BD24F4" w:rsidP="00D845BF">
      <w:pPr>
        <w:pStyle w:val="NoSpacing"/>
        <w:ind w:firstLine="720"/>
        <w:jc w:val="both"/>
        <w:rPr>
          <w:rFonts w:ascii="Times New Roman" w:hAnsi="Times New Roman" w:cs="Times New Roman"/>
        </w:rPr>
      </w:pPr>
      <w:r w:rsidRPr="008476BE">
        <w:rPr>
          <w:rFonts w:ascii="Times New Roman" w:hAnsi="Times New Roman" w:cs="Times New Roman"/>
        </w:rPr>
        <w:t>NOW THEREFORE BE IT ORDAINED BY THE COMMISSION OF KNOX COUNTY AS FOLLOWS:</w:t>
      </w:r>
    </w:p>
    <w:p w14:paraId="2A890562" w14:textId="77777777" w:rsidR="00050C07" w:rsidRPr="008476BE" w:rsidRDefault="00050C07" w:rsidP="00050C07">
      <w:pPr>
        <w:spacing w:after="0" w:line="240" w:lineRule="auto"/>
        <w:ind w:left="-14" w:firstLine="720"/>
        <w:jc w:val="left"/>
        <w:rPr>
          <w:sz w:val="24"/>
        </w:rPr>
      </w:pPr>
    </w:p>
    <w:p w14:paraId="65A05651" w14:textId="2E893750" w:rsidR="00843B32" w:rsidRPr="008476BE" w:rsidRDefault="00BD24F4" w:rsidP="00D845BF">
      <w:pPr>
        <w:spacing w:after="0" w:line="240" w:lineRule="auto"/>
        <w:ind w:left="0" w:right="114" w:firstLine="720"/>
        <w:rPr>
          <w:sz w:val="24"/>
        </w:rPr>
      </w:pPr>
      <w:r w:rsidRPr="008476BE">
        <w:rPr>
          <w:b/>
          <w:bCs/>
          <w:sz w:val="24"/>
          <w:u w:val="single"/>
        </w:rPr>
        <w:t>Section 1.</w:t>
      </w:r>
      <w:r w:rsidRPr="008476BE">
        <w:rPr>
          <w:sz w:val="24"/>
        </w:rPr>
        <w:t xml:space="preserve"> </w:t>
      </w:r>
      <w:r w:rsidR="00171F60">
        <w:rPr>
          <w:sz w:val="24"/>
        </w:rPr>
        <w:t xml:space="preserve"> A new ordinance shall be created under </w:t>
      </w:r>
      <w:r w:rsidRPr="008476BE">
        <w:rPr>
          <w:sz w:val="24"/>
        </w:rPr>
        <w:t xml:space="preserve">The Knox County Code, Chapter </w:t>
      </w:r>
      <w:r w:rsidR="00171F60">
        <w:rPr>
          <w:sz w:val="24"/>
        </w:rPr>
        <w:t>50</w:t>
      </w:r>
      <w:r w:rsidRPr="008476BE">
        <w:rPr>
          <w:sz w:val="24"/>
        </w:rPr>
        <w:t xml:space="preserve">, Article </w:t>
      </w:r>
      <w:r w:rsidR="00171F60">
        <w:rPr>
          <w:sz w:val="24"/>
        </w:rPr>
        <w:t>I</w:t>
      </w:r>
      <w:r w:rsidRPr="008476BE">
        <w:rPr>
          <w:sz w:val="24"/>
        </w:rPr>
        <w:t xml:space="preserve">, </w:t>
      </w:r>
      <w:r w:rsidR="00171F60">
        <w:rPr>
          <w:sz w:val="24"/>
        </w:rPr>
        <w:t>Sec. 50-4</w:t>
      </w:r>
      <w:r w:rsidRPr="008476BE">
        <w:rPr>
          <w:sz w:val="24"/>
        </w:rPr>
        <w:t xml:space="preserve">, entitled </w:t>
      </w:r>
      <w:r w:rsidR="00061D10">
        <w:rPr>
          <w:sz w:val="24"/>
        </w:rPr>
        <w:t>“</w:t>
      </w:r>
      <w:r w:rsidR="00171F60">
        <w:rPr>
          <w:sz w:val="24"/>
        </w:rPr>
        <w:t xml:space="preserve">Prohibition </w:t>
      </w:r>
      <w:proofErr w:type="gramStart"/>
      <w:r w:rsidR="00171F60">
        <w:rPr>
          <w:sz w:val="24"/>
        </w:rPr>
        <w:t>Of</w:t>
      </w:r>
      <w:proofErr w:type="gramEnd"/>
      <w:r w:rsidR="00171F60">
        <w:rPr>
          <w:sz w:val="24"/>
        </w:rPr>
        <w:t xml:space="preserve"> Amplified Islamic Call to Prayer.” </w:t>
      </w:r>
      <w:r w:rsidR="00857AB6" w:rsidRPr="008476BE">
        <w:rPr>
          <w:sz w:val="24"/>
        </w:rPr>
        <w:t xml:space="preserve">with subsection (a) </w:t>
      </w:r>
      <w:r w:rsidRPr="008476BE">
        <w:rPr>
          <w:sz w:val="24"/>
        </w:rPr>
        <w:t xml:space="preserve">to </w:t>
      </w:r>
      <w:r w:rsidR="0034358E" w:rsidRPr="008476BE">
        <w:rPr>
          <w:sz w:val="24"/>
        </w:rPr>
        <w:t>read as follows</w:t>
      </w:r>
      <w:r w:rsidRPr="008476BE">
        <w:rPr>
          <w:sz w:val="24"/>
        </w:rPr>
        <w:t>:</w:t>
      </w:r>
    </w:p>
    <w:p w14:paraId="531C59D6" w14:textId="77777777" w:rsidR="00BD24F4" w:rsidRPr="008476BE" w:rsidRDefault="00BD24F4" w:rsidP="00843B32">
      <w:pPr>
        <w:spacing w:after="0" w:line="240" w:lineRule="auto"/>
        <w:ind w:left="0" w:right="114" w:firstLine="720"/>
        <w:rPr>
          <w:sz w:val="24"/>
        </w:rPr>
      </w:pPr>
    </w:p>
    <w:p w14:paraId="3025C0B1" w14:textId="36E587A5" w:rsidR="00625973" w:rsidRPr="008476BE" w:rsidRDefault="0034358E" w:rsidP="00DE31B2">
      <w:pPr>
        <w:spacing w:after="0" w:line="240" w:lineRule="auto"/>
        <w:ind w:left="0" w:right="114" w:firstLine="720"/>
      </w:pPr>
      <w:r w:rsidRPr="008476BE">
        <w:rPr>
          <w:sz w:val="24"/>
        </w:rPr>
        <w:t xml:space="preserve">(a) </w:t>
      </w:r>
      <w:r w:rsidR="00171F60">
        <w:rPr>
          <w:sz w:val="24"/>
        </w:rPr>
        <w:t>No Islamic call to prayer shall</w:t>
      </w:r>
      <w:r w:rsidR="00DE31B2">
        <w:rPr>
          <w:sz w:val="24"/>
        </w:rPr>
        <w:t xml:space="preserve"> be undertaken in public by any means of amplification, whether electronic or otherwise.</w:t>
      </w:r>
    </w:p>
    <w:p w14:paraId="335E10DB" w14:textId="77777777" w:rsidR="00625973" w:rsidRPr="008476BE" w:rsidRDefault="00625973" w:rsidP="00625973">
      <w:pPr>
        <w:pStyle w:val="NoSpacing"/>
        <w:jc w:val="both"/>
        <w:rPr>
          <w:rFonts w:ascii="Times New Roman" w:hAnsi="Times New Roman" w:cs="Times New Roman"/>
        </w:rPr>
      </w:pPr>
    </w:p>
    <w:p w14:paraId="3AB97122" w14:textId="3E129ECF" w:rsidR="00833F05" w:rsidRPr="008476BE" w:rsidRDefault="0034358E" w:rsidP="00D845BF">
      <w:pPr>
        <w:pStyle w:val="NoSpacing"/>
        <w:ind w:firstLine="720"/>
        <w:jc w:val="both"/>
        <w:rPr>
          <w:rFonts w:ascii="Times New Roman" w:hAnsi="Times New Roman" w:cs="Times New Roman"/>
        </w:rPr>
      </w:pPr>
      <w:r w:rsidRPr="008476BE">
        <w:rPr>
          <w:rFonts w:ascii="Times New Roman" w:hAnsi="Times New Roman" w:cs="Times New Roman"/>
          <w:b/>
          <w:bCs/>
          <w:u w:val="single"/>
        </w:rPr>
        <w:t>Section 2</w:t>
      </w:r>
      <w:r w:rsidRPr="008476BE">
        <w:rPr>
          <w:rFonts w:ascii="Times New Roman" w:hAnsi="Times New Roman" w:cs="Times New Roman"/>
        </w:rPr>
        <w:t xml:space="preserve">. </w:t>
      </w:r>
      <w:r w:rsidR="00DE31B2">
        <w:rPr>
          <w:rFonts w:ascii="Times New Roman" w:hAnsi="Times New Roman" w:cs="Times New Roman"/>
        </w:rPr>
        <w:t xml:space="preserve"> Subsection (b) of </w:t>
      </w:r>
      <w:r w:rsidR="00DE31B2" w:rsidRPr="008476BE">
        <w:t xml:space="preserve">The Knox County Code, Chapter </w:t>
      </w:r>
      <w:r w:rsidR="00DE31B2">
        <w:t>50</w:t>
      </w:r>
      <w:r w:rsidR="00DE31B2" w:rsidRPr="008476BE">
        <w:t xml:space="preserve">, Article </w:t>
      </w:r>
      <w:r w:rsidR="00DE31B2">
        <w:t>I</w:t>
      </w:r>
      <w:r w:rsidR="00DE31B2" w:rsidRPr="008476BE">
        <w:t xml:space="preserve">, </w:t>
      </w:r>
      <w:r w:rsidR="00DE31B2">
        <w:t>Sec. 50-4</w:t>
      </w:r>
      <w:r w:rsidR="00DE31B2">
        <w:t xml:space="preserve"> shall</w:t>
      </w:r>
      <w:r w:rsidRPr="008476BE">
        <w:rPr>
          <w:rFonts w:ascii="Times New Roman" w:hAnsi="Times New Roman" w:cs="Times New Roman"/>
        </w:rPr>
        <w:t xml:space="preserve"> read as follows:</w:t>
      </w:r>
    </w:p>
    <w:p w14:paraId="7735FB71" w14:textId="77777777" w:rsidR="0034358E" w:rsidRPr="008476BE" w:rsidRDefault="0034358E" w:rsidP="00833F05">
      <w:pPr>
        <w:pStyle w:val="NoSpacing"/>
        <w:jc w:val="both"/>
        <w:rPr>
          <w:rFonts w:ascii="Times New Roman" w:hAnsi="Times New Roman" w:cs="Times New Roman"/>
        </w:rPr>
      </w:pPr>
    </w:p>
    <w:p w14:paraId="6CFC12F0" w14:textId="7C475224" w:rsidR="00833F05" w:rsidRPr="008476BE" w:rsidRDefault="0034358E" w:rsidP="00833F05">
      <w:pPr>
        <w:pStyle w:val="NoSpacing"/>
        <w:jc w:val="both"/>
        <w:rPr>
          <w:rFonts w:ascii="Times New Roman" w:hAnsi="Times New Roman" w:cs="Times New Roman"/>
        </w:rPr>
      </w:pPr>
      <w:r w:rsidRPr="008476BE">
        <w:rPr>
          <w:rFonts w:ascii="Times New Roman" w:hAnsi="Times New Roman" w:cs="Times New Roman"/>
        </w:rPr>
        <w:tab/>
        <w:t xml:space="preserve">(b) </w:t>
      </w:r>
      <w:r w:rsidR="00DE31B2">
        <w:rPr>
          <w:rFonts w:ascii="Times New Roman" w:hAnsi="Times New Roman" w:cs="Times New Roman"/>
        </w:rPr>
        <w:t>Any person or organization that violates this ordinance shall be penalized by $1000 fine per violation.</w:t>
      </w:r>
    </w:p>
    <w:p w14:paraId="38C59AEC" w14:textId="180964CA" w:rsidR="00625973" w:rsidRPr="00F94E42" w:rsidRDefault="00F94E42" w:rsidP="00DE31B2">
      <w:pPr>
        <w:pStyle w:val="NormalWeb"/>
        <w:ind w:firstLine="720"/>
      </w:pPr>
      <w:r w:rsidRPr="008476BE">
        <w:rPr>
          <w:b/>
          <w:bCs/>
          <w:u w:val="single"/>
        </w:rPr>
        <w:t>S</w:t>
      </w:r>
      <w:r w:rsidR="001D4654" w:rsidRPr="008476BE">
        <w:rPr>
          <w:b/>
          <w:bCs/>
          <w:u w:val="single"/>
        </w:rPr>
        <w:t xml:space="preserve">ection </w:t>
      </w:r>
      <w:r w:rsidRPr="008476BE">
        <w:rPr>
          <w:b/>
          <w:bCs/>
          <w:u w:val="single"/>
        </w:rPr>
        <w:t>3</w:t>
      </w:r>
      <w:r w:rsidRPr="008476BE">
        <w:t xml:space="preserve">. </w:t>
      </w:r>
      <w:bookmarkStart w:id="0" w:name="_Hlk211452462"/>
      <w:r w:rsidRPr="008476BE">
        <w:t>This Ordinance shall take effect as provided by the Charter of Knox County, Tennessee, the public welfare requiring it.</w:t>
      </w:r>
      <w:bookmarkEnd w:id="0"/>
    </w:p>
    <w:p w14:paraId="0FD50F47" w14:textId="77777777" w:rsidR="00BD24F4" w:rsidRPr="00F94E42" w:rsidRDefault="00BD24F4" w:rsidP="00843B32">
      <w:pPr>
        <w:spacing w:after="0" w:line="240" w:lineRule="auto"/>
        <w:ind w:left="0" w:right="114" w:firstLine="720"/>
      </w:pPr>
    </w:p>
    <w:p w14:paraId="7BB7CB77" w14:textId="77777777" w:rsidR="00843B32" w:rsidRPr="00F94E42" w:rsidRDefault="00843B32" w:rsidP="00843B32">
      <w:pPr>
        <w:spacing w:after="0" w:line="240" w:lineRule="auto"/>
        <w:ind w:left="0" w:right="114" w:firstLine="720"/>
        <w:rPr>
          <w:b/>
          <w:bCs/>
          <w:sz w:val="24"/>
        </w:rPr>
      </w:pPr>
    </w:p>
    <w:p w14:paraId="550588AB" w14:textId="77777777" w:rsidR="00712CF5" w:rsidRPr="00F94E42" w:rsidRDefault="00712CF5" w:rsidP="00712CF5">
      <w:pPr>
        <w:tabs>
          <w:tab w:val="left" w:pos="-720"/>
          <w:tab w:val="left" w:pos="0"/>
          <w:tab w:val="left" w:pos="720"/>
          <w:tab w:val="left" w:pos="1440"/>
          <w:tab w:val="left" w:pos="2160"/>
          <w:tab w:val="left" w:pos="2880"/>
          <w:tab w:val="left" w:pos="3600"/>
        </w:tabs>
        <w:suppressAutoHyphens/>
        <w:spacing w:after="0" w:line="240" w:lineRule="auto"/>
        <w:ind w:left="4320" w:hanging="4320"/>
        <w:rPr>
          <w:b/>
          <w:sz w:val="24"/>
        </w:rPr>
      </w:pPr>
      <w:r w:rsidRPr="00F94E42">
        <w:rPr>
          <w:b/>
          <w:sz w:val="24"/>
        </w:rPr>
        <w:tab/>
      </w:r>
      <w:r w:rsidRPr="00F94E42">
        <w:rPr>
          <w:b/>
          <w:sz w:val="24"/>
        </w:rPr>
        <w:tab/>
      </w:r>
      <w:r w:rsidRPr="00F94E42">
        <w:rPr>
          <w:b/>
          <w:sz w:val="24"/>
        </w:rPr>
        <w:tab/>
      </w:r>
      <w:r w:rsidRPr="00F94E42">
        <w:rPr>
          <w:b/>
          <w:sz w:val="24"/>
        </w:rPr>
        <w:tab/>
      </w:r>
      <w:r w:rsidRPr="00F94E42">
        <w:rPr>
          <w:b/>
          <w:sz w:val="24"/>
        </w:rPr>
        <w:tab/>
      </w:r>
      <w:r w:rsidRPr="00F94E42">
        <w:rPr>
          <w:b/>
          <w:sz w:val="24"/>
        </w:rPr>
        <w:tab/>
        <w:t>________________________________________</w:t>
      </w:r>
    </w:p>
    <w:p w14:paraId="5058EC73" w14:textId="77777777" w:rsidR="00712CF5" w:rsidRDefault="00712CF5" w:rsidP="00712CF5">
      <w:pPr>
        <w:tabs>
          <w:tab w:val="left" w:pos="-720"/>
          <w:tab w:val="left" w:pos="0"/>
          <w:tab w:val="left" w:pos="720"/>
          <w:tab w:val="left" w:pos="1440"/>
          <w:tab w:val="left" w:pos="2160"/>
          <w:tab w:val="left" w:pos="2880"/>
          <w:tab w:val="left" w:pos="3600"/>
        </w:tabs>
        <w:suppressAutoHyphens/>
        <w:spacing w:after="0" w:line="240" w:lineRule="auto"/>
        <w:ind w:left="4320" w:hanging="4320"/>
        <w:rPr>
          <w:b/>
          <w:sz w:val="24"/>
        </w:rPr>
      </w:pPr>
      <w:r w:rsidRPr="00F94E42">
        <w:rPr>
          <w:b/>
          <w:sz w:val="24"/>
        </w:rPr>
        <w:tab/>
      </w:r>
      <w:r>
        <w:rPr>
          <w:b/>
          <w:sz w:val="24"/>
        </w:rPr>
        <w:tab/>
      </w:r>
      <w:r>
        <w:rPr>
          <w:b/>
          <w:sz w:val="24"/>
        </w:rPr>
        <w:tab/>
      </w:r>
      <w:r>
        <w:rPr>
          <w:b/>
          <w:sz w:val="24"/>
        </w:rPr>
        <w:tab/>
      </w:r>
      <w:r>
        <w:rPr>
          <w:b/>
          <w:sz w:val="24"/>
        </w:rPr>
        <w:tab/>
      </w:r>
      <w:r>
        <w:rPr>
          <w:b/>
          <w:sz w:val="24"/>
        </w:rPr>
        <w:tab/>
        <w:t>Presiding Officer of the Commission</w:t>
      </w:r>
      <w:r>
        <w:rPr>
          <w:b/>
          <w:sz w:val="24"/>
        </w:rPr>
        <w:tab/>
        <w:t>Date</w:t>
      </w:r>
    </w:p>
    <w:p w14:paraId="7E73D9EE" w14:textId="77777777" w:rsidR="00712CF5" w:rsidRDefault="00712CF5" w:rsidP="00712CF5">
      <w:pPr>
        <w:snapToGrid w:val="0"/>
        <w:spacing w:after="0" w:line="240" w:lineRule="auto"/>
        <w:ind w:left="4320"/>
        <w:rPr>
          <w:b/>
          <w:sz w:val="24"/>
        </w:rPr>
      </w:pPr>
      <w:r>
        <w:rPr>
          <w:b/>
          <w:sz w:val="24"/>
        </w:rPr>
        <w:tab/>
      </w:r>
    </w:p>
    <w:p w14:paraId="3D7C7DB7" w14:textId="77777777" w:rsidR="00712CF5" w:rsidRPr="00D14971" w:rsidRDefault="00712CF5" w:rsidP="00712CF5">
      <w:pPr>
        <w:snapToGrid w:val="0"/>
        <w:spacing w:after="0" w:line="240" w:lineRule="auto"/>
        <w:ind w:left="4320"/>
        <w:rPr>
          <w:b/>
          <w:sz w:val="24"/>
        </w:rPr>
      </w:pPr>
      <w:r>
        <w:rPr>
          <w:b/>
          <w:sz w:val="24"/>
        </w:rPr>
        <w:tab/>
      </w:r>
      <w:r>
        <w:rPr>
          <w:b/>
          <w:sz w:val="24"/>
        </w:rPr>
        <w:tab/>
      </w:r>
      <w:r>
        <w:rPr>
          <w:b/>
          <w:sz w:val="24"/>
        </w:rPr>
        <w:tab/>
      </w:r>
      <w:r>
        <w:rPr>
          <w:b/>
          <w:sz w:val="24"/>
        </w:rPr>
        <w:tab/>
      </w:r>
      <w:r>
        <w:rPr>
          <w:b/>
          <w:sz w:val="24"/>
        </w:rPr>
        <w:tab/>
      </w:r>
    </w:p>
    <w:p w14:paraId="6BEFB1DD" w14:textId="77777777" w:rsidR="00712CF5" w:rsidRDefault="00712CF5" w:rsidP="00712CF5">
      <w:pPr>
        <w:spacing w:after="0" w:line="240" w:lineRule="auto"/>
        <w:ind w:left="4320" w:firstLine="0"/>
        <w:rPr>
          <w:b/>
          <w:sz w:val="24"/>
        </w:rPr>
      </w:pPr>
      <w:r>
        <w:rPr>
          <w:b/>
          <w:sz w:val="24"/>
        </w:rPr>
        <w:t>________________________________________</w:t>
      </w:r>
    </w:p>
    <w:p w14:paraId="65876A10" w14:textId="77777777" w:rsidR="00712CF5" w:rsidRDefault="00712CF5" w:rsidP="00712CF5">
      <w:pPr>
        <w:tabs>
          <w:tab w:val="left" w:pos="-720"/>
          <w:tab w:val="left" w:pos="0"/>
          <w:tab w:val="left" w:pos="720"/>
          <w:tab w:val="left" w:pos="1440"/>
          <w:tab w:val="left" w:pos="2160"/>
          <w:tab w:val="left" w:pos="2880"/>
          <w:tab w:val="left" w:pos="3600"/>
        </w:tabs>
        <w:suppressAutoHyphens/>
        <w:spacing w:after="0" w:line="240" w:lineRule="auto"/>
        <w:ind w:left="4320" w:hanging="4320"/>
        <w:rPr>
          <w:b/>
          <w:sz w:val="24"/>
        </w:rPr>
      </w:pPr>
      <w:r>
        <w:rPr>
          <w:b/>
          <w:sz w:val="24"/>
        </w:rPr>
        <w:tab/>
      </w:r>
      <w:r>
        <w:rPr>
          <w:b/>
          <w:sz w:val="24"/>
        </w:rPr>
        <w:tab/>
      </w:r>
      <w:r>
        <w:rPr>
          <w:b/>
          <w:sz w:val="24"/>
        </w:rPr>
        <w:tab/>
      </w:r>
      <w:r>
        <w:rPr>
          <w:b/>
          <w:sz w:val="24"/>
        </w:rPr>
        <w:tab/>
      </w:r>
      <w:r>
        <w:rPr>
          <w:b/>
          <w:sz w:val="24"/>
        </w:rPr>
        <w:tab/>
      </w:r>
      <w:r>
        <w:rPr>
          <w:b/>
          <w:sz w:val="24"/>
        </w:rPr>
        <w:tab/>
        <w:t>County Clerk</w:t>
      </w:r>
      <w:r>
        <w:rPr>
          <w:b/>
          <w:sz w:val="24"/>
        </w:rPr>
        <w:tab/>
      </w:r>
      <w:r>
        <w:rPr>
          <w:b/>
          <w:sz w:val="24"/>
        </w:rPr>
        <w:tab/>
      </w:r>
      <w:r>
        <w:rPr>
          <w:b/>
          <w:sz w:val="24"/>
        </w:rPr>
        <w:tab/>
      </w:r>
      <w:r>
        <w:rPr>
          <w:b/>
          <w:sz w:val="24"/>
        </w:rPr>
        <w:tab/>
      </w:r>
      <w:r>
        <w:rPr>
          <w:b/>
          <w:sz w:val="24"/>
        </w:rPr>
        <w:tab/>
        <w:t>Date</w:t>
      </w:r>
      <w:r>
        <w:rPr>
          <w:b/>
          <w:sz w:val="24"/>
        </w:rPr>
        <w:tab/>
      </w:r>
    </w:p>
    <w:p w14:paraId="16FCCE8B" w14:textId="77777777" w:rsidR="00712CF5" w:rsidRPr="008034EA" w:rsidRDefault="00712CF5" w:rsidP="00712CF5">
      <w:pPr>
        <w:tabs>
          <w:tab w:val="left" w:pos="-720"/>
          <w:tab w:val="left" w:pos="0"/>
          <w:tab w:val="left" w:pos="720"/>
          <w:tab w:val="left" w:pos="1440"/>
          <w:tab w:val="left" w:pos="2160"/>
          <w:tab w:val="left" w:pos="2880"/>
          <w:tab w:val="left" w:pos="3600"/>
        </w:tabs>
        <w:suppressAutoHyphens/>
        <w:spacing w:after="0" w:line="240" w:lineRule="auto"/>
        <w:ind w:left="0" w:firstLine="0"/>
        <w:rPr>
          <w:b/>
          <w:sz w:val="24"/>
        </w:rPr>
      </w:pPr>
    </w:p>
    <w:p w14:paraId="7B8C5F18" w14:textId="77777777" w:rsidR="00712CF5" w:rsidRDefault="00712CF5" w:rsidP="00712CF5">
      <w:pPr>
        <w:tabs>
          <w:tab w:val="left" w:pos="-720"/>
          <w:tab w:val="left" w:pos="0"/>
          <w:tab w:val="left" w:pos="720"/>
          <w:tab w:val="left" w:pos="1440"/>
          <w:tab w:val="left" w:pos="2160"/>
          <w:tab w:val="left" w:pos="2880"/>
          <w:tab w:val="left" w:pos="3600"/>
        </w:tabs>
        <w:suppressAutoHyphens/>
        <w:spacing w:after="0" w:line="240" w:lineRule="auto"/>
        <w:ind w:left="4320" w:hanging="4320"/>
        <w:rPr>
          <w:b/>
          <w:sz w:val="24"/>
        </w:rPr>
      </w:pPr>
      <w:r>
        <w:rPr>
          <w:b/>
          <w:sz w:val="24"/>
        </w:rPr>
        <w:tab/>
      </w:r>
      <w:r>
        <w:rPr>
          <w:b/>
          <w:sz w:val="24"/>
        </w:rPr>
        <w:tab/>
      </w:r>
      <w:r>
        <w:rPr>
          <w:b/>
          <w:sz w:val="24"/>
        </w:rPr>
        <w:tab/>
      </w:r>
      <w:r>
        <w:rPr>
          <w:b/>
          <w:sz w:val="24"/>
        </w:rPr>
        <w:tab/>
      </w:r>
      <w:r>
        <w:rPr>
          <w:b/>
          <w:sz w:val="24"/>
        </w:rPr>
        <w:tab/>
      </w:r>
      <w:r>
        <w:rPr>
          <w:b/>
          <w:sz w:val="24"/>
        </w:rPr>
        <w:tab/>
        <w:t>Approved:________________________________</w:t>
      </w:r>
    </w:p>
    <w:p w14:paraId="53290930" w14:textId="77777777" w:rsidR="00712CF5" w:rsidRDefault="00712CF5" w:rsidP="00712CF5">
      <w:pPr>
        <w:tabs>
          <w:tab w:val="left" w:pos="-720"/>
          <w:tab w:val="left" w:pos="0"/>
          <w:tab w:val="left" w:pos="720"/>
          <w:tab w:val="left" w:pos="1440"/>
          <w:tab w:val="left" w:pos="2160"/>
          <w:tab w:val="left" w:pos="2880"/>
          <w:tab w:val="left" w:pos="3600"/>
        </w:tabs>
        <w:suppressAutoHyphens/>
        <w:spacing w:after="0" w:line="240" w:lineRule="auto"/>
        <w:ind w:left="4320" w:hanging="4320"/>
        <w:rPr>
          <w:b/>
          <w:sz w:val="24"/>
        </w:rPr>
      </w:pP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t>County Mayor</w:t>
      </w:r>
      <w:r>
        <w:rPr>
          <w:b/>
          <w:sz w:val="24"/>
        </w:rPr>
        <w:tab/>
        <w:t xml:space="preserve">        </w:t>
      </w:r>
      <w:r>
        <w:rPr>
          <w:b/>
          <w:sz w:val="24"/>
        </w:rPr>
        <w:tab/>
        <w:t>Date</w:t>
      </w:r>
    </w:p>
    <w:p w14:paraId="68525ECF" w14:textId="77777777" w:rsidR="00712CF5" w:rsidRDefault="00712CF5" w:rsidP="00712CF5">
      <w:pPr>
        <w:tabs>
          <w:tab w:val="left" w:pos="-720"/>
          <w:tab w:val="left" w:pos="0"/>
          <w:tab w:val="left" w:pos="720"/>
          <w:tab w:val="left" w:pos="1440"/>
          <w:tab w:val="left" w:pos="2160"/>
          <w:tab w:val="left" w:pos="2880"/>
          <w:tab w:val="left" w:pos="3600"/>
        </w:tabs>
        <w:suppressAutoHyphens/>
        <w:spacing w:after="0" w:line="240" w:lineRule="auto"/>
        <w:ind w:left="4320" w:hanging="4320"/>
        <w:rPr>
          <w:b/>
          <w:sz w:val="24"/>
        </w:rPr>
      </w:pPr>
    </w:p>
    <w:p w14:paraId="3B0C2C60" w14:textId="77777777" w:rsidR="00712CF5" w:rsidRDefault="00712CF5" w:rsidP="00712CF5">
      <w:pPr>
        <w:tabs>
          <w:tab w:val="left" w:pos="-720"/>
          <w:tab w:val="left" w:pos="0"/>
          <w:tab w:val="left" w:pos="720"/>
          <w:tab w:val="left" w:pos="1440"/>
          <w:tab w:val="left" w:pos="2160"/>
          <w:tab w:val="left" w:pos="2880"/>
          <w:tab w:val="left" w:pos="3600"/>
        </w:tabs>
        <w:suppressAutoHyphens/>
        <w:spacing w:after="0" w:line="240" w:lineRule="auto"/>
        <w:ind w:left="4320" w:hanging="4320"/>
        <w:rPr>
          <w:b/>
          <w:sz w:val="24"/>
        </w:rPr>
      </w:pPr>
    </w:p>
    <w:p w14:paraId="5D0F3E68" w14:textId="77777777" w:rsidR="00712CF5" w:rsidRDefault="00712CF5" w:rsidP="00712CF5">
      <w:pPr>
        <w:tabs>
          <w:tab w:val="left" w:pos="-720"/>
          <w:tab w:val="left" w:pos="0"/>
          <w:tab w:val="left" w:pos="720"/>
          <w:tab w:val="left" w:pos="1440"/>
          <w:tab w:val="left" w:pos="2160"/>
          <w:tab w:val="left" w:pos="2880"/>
          <w:tab w:val="left" w:pos="3600"/>
        </w:tabs>
        <w:suppressAutoHyphens/>
        <w:spacing w:after="0" w:line="240" w:lineRule="auto"/>
        <w:ind w:left="4320" w:hanging="4320"/>
        <w:rPr>
          <w:b/>
          <w:sz w:val="24"/>
        </w:rPr>
      </w:pPr>
      <w:r>
        <w:rPr>
          <w:b/>
          <w:sz w:val="24"/>
        </w:rPr>
        <w:tab/>
      </w:r>
      <w:r>
        <w:rPr>
          <w:b/>
          <w:sz w:val="24"/>
        </w:rPr>
        <w:tab/>
      </w:r>
      <w:r>
        <w:rPr>
          <w:b/>
          <w:sz w:val="24"/>
        </w:rPr>
        <w:tab/>
      </w:r>
      <w:r>
        <w:rPr>
          <w:b/>
          <w:sz w:val="24"/>
        </w:rPr>
        <w:tab/>
      </w:r>
      <w:r>
        <w:rPr>
          <w:b/>
          <w:sz w:val="24"/>
        </w:rPr>
        <w:tab/>
        <w:t xml:space="preserve">            Vetoed:__________________________________</w:t>
      </w:r>
    </w:p>
    <w:p w14:paraId="2CDA0C53" w14:textId="77777777" w:rsidR="00712CF5" w:rsidRPr="0081157D" w:rsidRDefault="00712CF5" w:rsidP="00712CF5">
      <w:pPr>
        <w:tabs>
          <w:tab w:val="left" w:pos="-720"/>
          <w:tab w:val="left" w:pos="0"/>
          <w:tab w:val="left" w:pos="720"/>
          <w:tab w:val="left" w:pos="1440"/>
          <w:tab w:val="left" w:pos="2160"/>
          <w:tab w:val="left" w:pos="2880"/>
          <w:tab w:val="left" w:pos="3600"/>
        </w:tabs>
        <w:suppressAutoHyphens/>
        <w:spacing w:after="0" w:line="240" w:lineRule="auto"/>
        <w:ind w:left="4320" w:hanging="4320"/>
        <w:rPr>
          <w:sz w:val="24"/>
        </w:rPr>
      </w:pPr>
      <w:r>
        <w:rPr>
          <w:b/>
          <w:sz w:val="24"/>
        </w:rPr>
        <w:tab/>
      </w:r>
      <w:r>
        <w:rPr>
          <w:b/>
          <w:sz w:val="24"/>
        </w:rPr>
        <w:tab/>
      </w:r>
      <w:r>
        <w:rPr>
          <w:b/>
          <w:sz w:val="24"/>
        </w:rPr>
        <w:tab/>
      </w:r>
      <w:r>
        <w:rPr>
          <w:b/>
          <w:sz w:val="24"/>
        </w:rPr>
        <w:tab/>
      </w:r>
      <w:r>
        <w:rPr>
          <w:b/>
          <w:sz w:val="24"/>
        </w:rPr>
        <w:tab/>
      </w:r>
      <w:r>
        <w:rPr>
          <w:b/>
          <w:sz w:val="24"/>
        </w:rPr>
        <w:tab/>
      </w:r>
      <w:r>
        <w:rPr>
          <w:b/>
          <w:sz w:val="24"/>
        </w:rPr>
        <w:tab/>
        <w:t xml:space="preserve">            County Mayor                       Date</w:t>
      </w:r>
    </w:p>
    <w:p w14:paraId="44179F3F" w14:textId="77777777" w:rsidR="00B65286" w:rsidRPr="00712CF5" w:rsidRDefault="00B65286" w:rsidP="00712CF5">
      <w:pPr>
        <w:spacing w:after="0" w:line="240" w:lineRule="auto"/>
        <w:ind w:left="4317" w:right="0" w:firstLine="0"/>
        <w:jc w:val="left"/>
        <w:rPr>
          <w:b/>
          <w:bCs/>
          <w:sz w:val="24"/>
        </w:rPr>
      </w:pPr>
    </w:p>
    <w:sectPr w:rsidR="00B65286" w:rsidRPr="00712CF5" w:rsidSect="00F00507">
      <w:footerReference w:type="default" r:id="rId8"/>
      <w:footnotePr>
        <w:numRestart w:val="eachPage"/>
      </w:footnotePr>
      <w:pgSz w:w="12240" w:h="15840" w:code="1"/>
      <w:pgMar w:top="1440" w:right="1440" w:bottom="1440" w:left="1440" w:header="720" w:footer="0"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6CAA6" w14:textId="77777777" w:rsidR="00277AB0" w:rsidRDefault="00277AB0">
      <w:pPr>
        <w:spacing w:after="0" w:line="240" w:lineRule="auto"/>
      </w:pPr>
      <w:r>
        <w:separator/>
      </w:r>
    </w:p>
  </w:endnote>
  <w:endnote w:type="continuationSeparator" w:id="0">
    <w:p w14:paraId="747E6F74" w14:textId="77777777" w:rsidR="00277AB0" w:rsidRDefault="00277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6849140"/>
      <w:docPartObj>
        <w:docPartGallery w:val="Page Numbers (Bottom of Page)"/>
        <w:docPartUnique/>
      </w:docPartObj>
    </w:sdtPr>
    <w:sdtContent>
      <w:sdt>
        <w:sdtPr>
          <w:id w:val="1728636285"/>
          <w:docPartObj>
            <w:docPartGallery w:val="Page Numbers (Top of Page)"/>
            <w:docPartUnique/>
          </w:docPartObj>
        </w:sdtPr>
        <w:sdtContent>
          <w:p w14:paraId="5B325EAC" w14:textId="4C50F684" w:rsidR="00063D4D" w:rsidRDefault="00063D4D">
            <w:pPr>
              <w:pStyle w:val="Footer"/>
              <w:jc w:val="center"/>
            </w:pPr>
            <w:r>
              <w:t xml:space="preserve">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sdtContent>
      </w:sdt>
    </w:sdtContent>
  </w:sdt>
  <w:p w14:paraId="7BAFB59E" w14:textId="77777777" w:rsidR="0047582D" w:rsidRDefault="004758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0C3CB" w14:textId="77777777" w:rsidR="00277AB0" w:rsidRDefault="00277AB0">
      <w:pPr>
        <w:spacing w:after="0" w:line="234" w:lineRule="auto"/>
        <w:ind w:left="0" w:right="0" w:firstLine="0"/>
      </w:pPr>
      <w:r>
        <w:separator/>
      </w:r>
    </w:p>
  </w:footnote>
  <w:footnote w:type="continuationSeparator" w:id="0">
    <w:p w14:paraId="7A88629F" w14:textId="77777777" w:rsidR="00277AB0" w:rsidRDefault="00277AB0">
      <w:pPr>
        <w:spacing w:after="0" w:line="234" w:lineRule="auto"/>
        <w:ind w:left="0" w:right="0" w:firstLin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625ED"/>
    <w:multiLevelType w:val="hybridMultilevel"/>
    <w:tmpl w:val="FE080422"/>
    <w:lvl w:ilvl="0" w:tplc="D0AC0A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7227B0"/>
    <w:multiLevelType w:val="hybridMultilevel"/>
    <w:tmpl w:val="6832C1A2"/>
    <w:lvl w:ilvl="0" w:tplc="DDA22426">
      <w:start w:val="1"/>
      <w:numFmt w:val="decimal"/>
      <w:lvlText w:val="%1."/>
      <w:lvlJc w:val="left"/>
      <w:pPr>
        <w:ind w:left="7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E1A9330">
      <w:start w:val="1"/>
      <w:numFmt w:val="lowerLetter"/>
      <w:lvlText w:val="%2"/>
      <w:lvlJc w:val="left"/>
      <w:pPr>
        <w:ind w:left="14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7AD78C">
      <w:start w:val="1"/>
      <w:numFmt w:val="lowerRoman"/>
      <w:lvlText w:val="%3"/>
      <w:lvlJc w:val="left"/>
      <w:pPr>
        <w:ind w:left="21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ECBC4E">
      <w:start w:val="1"/>
      <w:numFmt w:val="decimal"/>
      <w:lvlText w:val="%4"/>
      <w:lvlJc w:val="left"/>
      <w:pPr>
        <w:ind w:left="2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3AA980E">
      <w:start w:val="1"/>
      <w:numFmt w:val="lowerLetter"/>
      <w:lvlText w:val="%5"/>
      <w:lvlJc w:val="left"/>
      <w:pPr>
        <w:ind w:left="3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CC907A">
      <w:start w:val="1"/>
      <w:numFmt w:val="lowerRoman"/>
      <w:lvlText w:val="%6"/>
      <w:lvlJc w:val="left"/>
      <w:pPr>
        <w:ind w:left="4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1EC004">
      <w:start w:val="1"/>
      <w:numFmt w:val="decimal"/>
      <w:lvlText w:val="%7"/>
      <w:lvlJc w:val="left"/>
      <w:pPr>
        <w:ind w:left="5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730D6C4">
      <w:start w:val="1"/>
      <w:numFmt w:val="lowerLetter"/>
      <w:lvlText w:val="%8"/>
      <w:lvlJc w:val="left"/>
      <w:pPr>
        <w:ind w:left="5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04FD00">
      <w:start w:val="1"/>
      <w:numFmt w:val="lowerRoman"/>
      <w:lvlText w:val="%9"/>
      <w:lvlJc w:val="left"/>
      <w:pPr>
        <w:ind w:left="6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512A06DE"/>
    <w:multiLevelType w:val="multilevel"/>
    <w:tmpl w:val="D194A1A8"/>
    <w:lvl w:ilvl="0">
      <w:start w:val="1"/>
      <w:numFmt w:val="decimal"/>
      <w:lvlText w:val="%1."/>
      <w:lvlJc w:val="left"/>
      <w:pPr>
        <w:tabs>
          <w:tab w:val="num" w:pos="1260"/>
        </w:tabs>
        <w:ind w:left="1260" w:hanging="360"/>
      </w:pPr>
      <w:rPr>
        <w:b/>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5975938">
    <w:abstractNumId w:val="1"/>
  </w:num>
  <w:num w:numId="2" w16cid:durableId="904998460">
    <w:abstractNumId w:val="2"/>
  </w:num>
  <w:num w:numId="3" w16cid:durableId="19182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AA3DDC0-0C43-40DE-BBC7-0F843444B1D3}"/>
    <w:docVar w:name="dgnword-eventsink" w:val="313499560"/>
  </w:docVars>
  <w:rsids>
    <w:rsidRoot w:val="00B65286"/>
    <w:rsid w:val="00011E04"/>
    <w:rsid w:val="00017376"/>
    <w:rsid w:val="000364AC"/>
    <w:rsid w:val="00043D16"/>
    <w:rsid w:val="00050C07"/>
    <w:rsid w:val="000578D4"/>
    <w:rsid w:val="00061D10"/>
    <w:rsid w:val="00063D4D"/>
    <w:rsid w:val="00065C3E"/>
    <w:rsid w:val="00072C45"/>
    <w:rsid w:val="000A6EC9"/>
    <w:rsid w:val="000E1362"/>
    <w:rsid w:val="000E37A6"/>
    <w:rsid w:val="000F4BB5"/>
    <w:rsid w:val="00111FD4"/>
    <w:rsid w:val="001204EC"/>
    <w:rsid w:val="00143573"/>
    <w:rsid w:val="00152D10"/>
    <w:rsid w:val="001617CC"/>
    <w:rsid w:val="00171F60"/>
    <w:rsid w:val="001752D5"/>
    <w:rsid w:val="0019075D"/>
    <w:rsid w:val="001C3441"/>
    <w:rsid w:val="001D0648"/>
    <w:rsid w:val="001D4654"/>
    <w:rsid w:val="001E7C59"/>
    <w:rsid w:val="001F3162"/>
    <w:rsid w:val="00252B99"/>
    <w:rsid w:val="00255522"/>
    <w:rsid w:val="0026612F"/>
    <w:rsid w:val="002740BE"/>
    <w:rsid w:val="00277AB0"/>
    <w:rsid w:val="00283312"/>
    <w:rsid w:val="00283F06"/>
    <w:rsid w:val="00285FE5"/>
    <w:rsid w:val="002A6FEB"/>
    <w:rsid w:val="002C27E8"/>
    <w:rsid w:val="002C375D"/>
    <w:rsid w:val="002C4FFC"/>
    <w:rsid w:val="002D0D54"/>
    <w:rsid w:val="002F14EE"/>
    <w:rsid w:val="002F2992"/>
    <w:rsid w:val="00313155"/>
    <w:rsid w:val="00315C11"/>
    <w:rsid w:val="00333132"/>
    <w:rsid w:val="00333219"/>
    <w:rsid w:val="00337C1D"/>
    <w:rsid w:val="0034358E"/>
    <w:rsid w:val="003460B5"/>
    <w:rsid w:val="00377FBE"/>
    <w:rsid w:val="0039617C"/>
    <w:rsid w:val="00397AF4"/>
    <w:rsid w:val="003D30E1"/>
    <w:rsid w:val="003F2DB4"/>
    <w:rsid w:val="004220D8"/>
    <w:rsid w:val="004369B1"/>
    <w:rsid w:val="00446C8A"/>
    <w:rsid w:val="0047582D"/>
    <w:rsid w:val="00484BA2"/>
    <w:rsid w:val="0049392D"/>
    <w:rsid w:val="004960C2"/>
    <w:rsid w:val="004974B0"/>
    <w:rsid w:val="004E2353"/>
    <w:rsid w:val="004F39BA"/>
    <w:rsid w:val="005206A0"/>
    <w:rsid w:val="00530FF6"/>
    <w:rsid w:val="00536499"/>
    <w:rsid w:val="0055301C"/>
    <w:rsid w:val="0056082B"/>
    <w:rsid w:val="00580BA3"/>
    <w:rsid w:val="0059121E"/>
    <w:rsid w:val="005A0FEC"/>
    <w:rsid w:val="005A15DA"/>
    <w:rsid w:val="005C1577"/>
    <w:rsid w:val="005D4225"/>
    <w:rsid w:val="005E14BB"/>
    <w:rsid w:val="005F2900"/>
    <w:rsid w:val="0060182C"/>
    <w:rsid w:val="00604AB4"/>
    <w:rsid w:val="00606C5D"/>
    <w:rsid w:val="00622F64"/>
    <w:rsid w:val="00625973"/>
    <w:rsid w:val="00662775"/>
    <w:rsid w:val="00697FD6"/>
    <w:rsid w:val="006B65EE"/>
    <w:rsid w:val="006C24A3"/>
    <w:rsid w:val="006D03B9"/>
    <w:rsid w:val="006F01BF"/>
    <w:rsid w:val="00712CF5"/>
    <w:rsid w:val="00713C57"/>
    <w:rsid w:val="007350A2"/>
    <w:rsid w:val="0076172C"/>
    <w:rsid w:val="00766D9F"/>
    <w:rsid w:val="00786CB0"/>
    <w:rsid w:val="007B1C20"/>
    <w:rsid w:val="007D6EF0"/>
    <w:rsid w:val="007F5EC7"/>
    <w:rsid w:val="0080336E"/>
    <w:rsid w:val="00812F67"/>
    <w:rsid w:val="0081317F"/>
    <w:rsid w:val="0083356A"/>
    <w:rsid w:val="00833A00"/>
    <w:rsid w:val="00833F05"/>
    <w:rsid w:val="00834928"/>
    <w:rsid w:val="00843AEE"/>
    <w:rsid w:val="00843B32"/>
    <w:rsid w:val="008476BE"/>
    <w:rsid w:val="00851612"/>
    <w:rsid w:val="00857AB6"/>
    <w:rsid w:val="00863273"/>
    <w:rsid w:val="008733AD"/>
    <w:rsid w:val="00884A22"/>
    <w:rsid w:val="00892C7E"/>
    <w:rsid w:val="008E1996"/>
    <w:rsid w:val="008E4259"/>
    <w:rsid w:val="008F5AFB"/>
    <w:rsid w:val="00906239"/>
    <w:rsid w:val="00907938"/>
    <w:rsid w:val="00910A89"/>
    <w:rsid w:val="00943887"/>
    <w:rsid w:val="00952052"/>
    <w:rsid w:val="0096391E"/>
    <w:rsid w:val="00987CFD"/>
    <w:rsid w:val="009D4608"/>
    <w:rsid w:val="009E51DB"/>
    <w:rsid w:val="009F0BBC"/>
    <w:rsid w:val="009F5991"/>
    <w:rsid w:val="00A05FC6"/>
    <w:rsid w:val="00A31FAC"/>
    <w:rsid w:val="00A43EE5"/>
    <w:rsid w:val="00A62007"/>
    <w:rsid w:val="00A83EE5"/>
    <w:rsid w:val="00A94D52"/>
    <w:rsid w:val="00AC1E11"/>
    <w:rsid w:val="00AC2A03"/>
    <w:rsid w:val="00AF27FD"/>
    <w:rsid w:val="00B11B34"/>
    <w:rsid w:val="00B13AB0"/>
    <w:rsid w:val="00B45959"/>
    <w:rsid w:val="00B53A59"/>
    <w:rsid w:val="00B547F1"/>
    <w:rsid w:val="00B65286"/>
    <w:rsid w:val="00B7376B"/>
    <w:rsid w:val="00BD24F4"/>
    <w:rsid w:val="00C00DF0"/>
    <w:rsid w:val="00C123BE"/>
    <w:rsid w:val="00C264EB"/>
    <w:rsid w:val="00C35F58"/>
    <w:rsid w:val="00C40D3B"/>
    <w:rsid w:val="00C413FD"/>
    <w:rsid w:val="00C45745"/>
    <w:rsid w:val="00C601BE"/>
    <w:rsid w:val="00C80BC2"/>
    <w:rsid w:val="00C90309"/>
    <w:rsid w:val="00CA7A57"/>
    <w:rsid w:val="00CD24E1"/>
    <w:rsid w:val="00CE0464"/>
    <w:rsid w:val="00D039C6"/>
    <w:rsid w:val="00D118A0"/>
    <w:rsid w:val="00D15C88"/>
    <w:rsid w:val="00D66E38"/>
    <w:rsid w:val="00D82B2D"/>
    <w:rsid w:val="00D845BF"/>
    <w:rsid w:val="00DA37E0"/>
    <w:rsid w:val="00DE31B2"/>
    <w:rsid w:val="00E1680A"/>
    <w:rsid w:val="00E24965"/>
    <w:rsid w:val="00E33980"/>
    <w:rsid w:val="00E710C5"/>
    <w:rsid w:val="00EA2E95"/>
    <w:rsid w:val="00EB3EFD"/>
    <w:rsid w:val="00EB7DF5"/>
    <w:rsid w:val="00ED3927"/>
    <w:rsid w:val="00ED7FC4"/>
    <w:rsid w:val="00EF7194"/>
    <w:rsid w:val="00F00507"/>
    <w:rsid w:val="00F60273"/>
    <w:rsid w:val="00F62F00"/>
    <w:rsid w:val="00F65C81"/>
    <w:rsid w:val="00F742B4"/>
    <w:rsid w:val="00F84DA9"/>
    <w:rsid w:val="00F94E42"/>
    <w:rsid w:val="00FB0C4C"/>
    <w:rsid w:val="00FB422C"/>
    <w:rsid w:val="00FC61AF"/>
    <w:rsid w:val="00FE10D7"/>
    <w:rsid w:val="00FE14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463CE"/>
  <w15:docId w15:val="{79F146B7-85C0-4E64-A937-5424F1573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2B4"/>
    <w:pPr>
      <w:spacing w:after="280" w:line="225" w:lineRule="auto"/>
      <w:ind w:left="7" w:right="43" w:firstLine="723"/>
      <w:jc w:val="both"/>
    </w:pPr>
    <w:rPr>
      <w:rFonts w:ascii="Times New Roman" w:eastAsia="Times New Roman" w:hAnsi="Times New Roman" w:cs="Times New Roman"/>
      <w:color w:val="000000"/>
      <w:sz w:val="26"/>
    </w:rPr>
  </w:style>
  <w:style w:type="paragraph" w:styleId="Heading1">
    <w:name w:val="heading 1"/>
    <w:next w:val="Normal"/>
    <w:link w:val="Heading1Char"/>
    <w:uiPriority w:val="9"/>
    <w:qFormat/>
    <w:rsid w:val="00F742B4"/>
    <w:pPr>
      <w:keepNext/>
      <w:keepLines/>
      <w:spacing w:after="103" w:line="265" w:lineRule="auto"/>
      <w:ind w:left="17" w:hanging="10"/>
      <w:jc w:val="right"/>
      <w:outlineLvl w:val="0"/>
    </w:pPr>
    <w:rPr>
      <w:rFonts w:ascii="Times New Roman" w:eastAsia="Times New Roman" w:hAnsi="Times New Roman" w:cs="Times New Roman"/>
      <w:color w:val="000000"/>
    </w:rPr>
  </w:style>
  <w:style w:type="paragraph" w:styleId="Heading2">
    <w:name w:val="heading 2"/>
    <w:next w:val="Normal"/>
    <w:link w:val="Heading2Char"/>
    <w:uiPriority w:val="9"/>
    <w:unhideWhenUsed/>
    <w:qFormat/>
    <w:rsid w:val="00F742B4"/>
    <w:pPr>
      <w:keepNext/>
      <w:keepLines/>
      <w:spacing w:after="193" w:line="265" w:lineRule="auto"/>
      <w:ind w:left="10" w:right="3843" w:hanging="10"/>
      <w:jc w:val="right"/>
      <w:outlineLvl w:val="1"/>
    </w:pPr>
    <w:rPr>
      <w:rFonts w:ascii="Times New Roman" w:eastAsia="Times New Roman" w:hAnsi="Times New Roman" w:cs="Times New Roman"/>
      <w:color w:val="000000"/>
      <w:sz w:val="22"/>
    </w:rPr>
  </w:style>
  <w:style w:type="paragraph" w:styleId="Heading3">
    <w:name w:val="heading 3"/>
    <w:basedOn w:val="Normal"/>
    <w:next w:val="Normal"/>
    <w:link w:val="Heading3Char"/>
    <w:uiPriority w:val="9"/>
    <w:semiHidden/>
    <w:unhideWhenUsed/>
    <w:qFormat/>
    <w:rsid w:val="00050C07"/>
    <w:pPr>
      <w:keepNext/>
      <w:keepLines/>
      <w:spacing w:before="40" w:after="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F742B4"/>
    <w:rPr>
      <w:rFonts w:ascii="Times New Roman" w:eastAsia="Times New Roman" w:hAnsi="Times New Roman" w:cs="Times New Roman"/>
      <w:color w:val="000000"/>
      <w:sz w:val="22"/>
    </w:rPr>
  </w:style>
  <w:style w:type="character" w:customStyle="1" w:styleId="Heading1Char">
    <w:name w:val="Heading 1 Char"/>
    <w:link w:val="Heading1"/>
    <w:rsid w:val="00F742B4"/>
    <w:rPr>
      <w:rFonts w:ascii="Times New Roman" w:eastAsia="Times New Roman" w:hAnsi="Times New Roman" w:cs="Times New Roman"/>
      <w:color w:val="000000"/>
      <w:sz w:val="24"/>
    </w:rPr>
  </w:style>
  <w:style w:type="paragraph" w:customStyle="1" w:styleId="footnotedescription">
    <w:name w:val="footnote description"/>
    <w:next w:val="Normal"/>
    <w:link w:val="footnotedescriptionChar"/>
    <w:hidden/>
    <w:rsid w:val="00F742B4"/>
    <w:pPr>
      <w:spacing w:line="234" w:lineRule="auto"/>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F742B4"/>
    <w:rPr>
      <w:rFonts w:ascii="Times New Roman" w:eastAsia="Times New Roman" w:hAnsi="Times New Roman" w:cs="Times New Roman"/>
      <w:color w:val="000000"/>
      <w:sz w:val="20"/>
    </w:rPr>
  </w:style>
  <w:style w:type="character" w:customStyle="1" w:styleId="footnotemark">
    <w:name w:val="footnote mark"/>
    <w:hidden/>
    <w:rsid w:val="00F742B4"/>
    <w:rPr>
      <w:rFonts w:ascii="Times New Roman" w:eastAsia="Times New Roman" w:hAnsi="Times New Roman" w:cs="Times New Roman"/>
      <w:color w:val="000000"/>
      <w:sz w:val="20"/>
      <w:vertAlign w:val="superscript"/>
    </w:rPr>
  </w:style>
  <w:style w:type="table" w:customStyle="1" w:styleId="TableGrid">
    <w:name w:val="TableGrid"/>
    <w:rsid w:val="00F742B4"/>
    <w:tblPr>
      <w:tblCellMar>
        <w:top w:w="0" w:type="dxa"/>
        <w:left w:w="0" w:type="dxa"/>
        <w:bottom w:w="0" w:type="dxa"/>
        <w:right w:w="0" w:type="dxa"/>
      </w:tblCellMar>
    </w:tblPr>
  </w:style>
  <w:style w:type="character" w:customStyle="1" w:styleId="xhit">
    <w:name w:val="x_hit"/>
    <w:basedOn w:val="DefaultParagraphFont"/>
    <w:rsid w:val="00AC2A03"/>
  </w:style>
  <w:style w:type="paragraph" w:customStyle="1" w:styleId="xincr0">
    <w:name w:val="x_incr0"/>
    <w:basedOn w:val="Normal"/>
    <w:rsid w:val="00AC2A03"/>
    <w:pPr>
      <w:spacing w:before="100" w:beforeAutospacing="1" w:after="100" w:afterAutospacing="1" w:line="240" w:lineRule="auto"/>
      <w:ind w:left="0" w:right="0" w:firstLine="0"/>
      <w:jc w:val="left"/>
    </w:pPr>
    <w:rPr>
      <w:color w:val="auto"/>
      <w:sz w:val="24"/>
    </w:rPr>
  </w:style>
  <w:style w:type="paragraph" w:customStyle="1" w:styleId="xcontent1">
    <w:name w:val="x_content1"/>
    <w:basedOn w:val="Normal"/>
    <w:rsid w:val="00AC2A03"/>
    <w:pPr>
      <w:spacing w:before="100" w:beforeAutospacing="1" w:after="100" w:afterAutospacing="1" w:line="240" w:lineRule="auto"/>
      <w:ind w:left="0" w:right="0" w:firstLine="0"/>
      <w:jc w:val="left"/>
    </w:pPr>
    <w:rPr>
      <w:color w:val="auto"/>
      <w:sz w:val="24"/>
    </w:rPr>
  </w:style>
  <w:style w:type="paragraph" w:styleId="Header">
    <w:name w:val="header"/>
    <w:basedOn w:val="Normal"/>
    <w:link w:val="HeaderChar"/>
    <w:uiPriority w:val="99"/>
    <w:unhideWhenUsed/>
    <w:rsid w:val="004758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582D"/>
    <w:rPr>
      <w:rFonts w:ascii="Times New Roman" w:eastAsia="Times New Roman" w:hAnsi="Times New Roman" w:cs="Times New Roman"/>
      <w:color w:val="000000"/>
      <w:sz w:val="26"/>
    </w:rPr>
  </w:style>
  <w:style w:type="paragraph" w:styleId="Footer">
    <w:name w:val="footer"/>
    <w:basedOn w:val="Normal"/>
    <w:link w:val="FooterChar"/>
    <w:uiPriority w:val="99"/>
    <w:unhideWhenUsed/>
    <w:rsid w:val="004758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582D"/>
    <w:rPr>
      <w:rFonts w:ascii="Times New Roman" w:eastAsia="Times New Roman" w:hAnsi="Times New Roman" w:cs="Times New Roman"/>
      <w:color w:val="000000"/>
      <w:sz w:val="26"/>
    </w:rPr>
  </w:style>
  <w:style w:type="character" w:customStyle="1" w:styleId="Heading3Char">
    <w:name w:val="Heading 3 Char"/>
    <w:basedOn w:val="DefaultParagraphFont"/>
    <w:link w:val="Heading3"/>
    <w:uiPriority w:val="9"/>
    <w:semiHidden/>
    <w:rsid w:val="00050C07"/>
    <w:rPr>
      <w:rFonts w:asciiTheme="majorHAnsi" w:eastAsiaTheme="majorEastAsia" w:hAnsiTheme="majorHAnsi" w:cstheme="majorBidi"/>
      <w:color w:val="1F3763" w:themeColor="accent1" w:themeShade="7F"/>
    </w:rPr>
  </w:style>
  <w:style w:type="character" w:styleId="Hyperlink">
    <w:name w:val="Hyperlink"/>
    <w:basedOn w:val="DefaultParagraphFont"/>
    <w:uiPriority w:val="99"/>
    <w:unhideWhenUsed/>
    <w:rsid w:val="00050C07"/>
    <w:rPr>
      <w:color w:val="0563C1" w:themeColor="hyperlink"/>
      <w:u w:val="single"/>
    </w:rPr>
  </w:style>
  <w:style w:type="character" w:customStyle="1" w:styleId="UnresolvedMention1">
    <w:name w:val="Unresolved Mention1"/>
    <w:basedOn w:val="DefaultParagraphFont"/>
    <w:uiPriority w:val="99"/>
    <w:semiHidden/>
    <w:unhideWhenUsed/>
    <w:rsid w:val="00050C07"/>
    <w:rPr>
      <w:color w:val="605E5C"/>
      <w:shd w:val="clear" w:color="auto" w:fill="E1DFDD"/>
    </w:rPr>
  </w:style>
  <w:style w:type="paragraph" w:styleId="ListParagraph">
    <w:name w:val="List Paragraph"/>
    <w:basedOn w:val="Normal"/>
    <w:uiPriority w:val="34"/>
    <w:qFormat/>
    <w:rsid w:val="009F0BBC"/>
    <w:pPr>
      <w:ind w:left="720"/>
      <w:contextualSpacing/>
    </w:pPr>
  </w:style>
  <w:style w:type="paragraph" w:styleId="Revision">
    <w:name w:val="Revision"/>
    <w:hidden/>
    <w:uiPriority w:val="99"/>
    <w:semiHidden/>
    <w:rsid w:val="00F65C81"/>
    <w:rPr>
      <w:rFonts w:ascii="Times New Roman" w:eastAsia="Times New Roman" w:hAnsi="Times New Roman" w:cs="Times New Roman"/>
      <w:color w:val="000000"/>
      <w:sz w:val="26"/>
    </w:rPr>
  </w:style>
  <w:style w:type="paragraph" w:styleId="NoSpacing">
    <w:name w:val="No Spacing"/>
    <w:uiPriority w:val="1"/>
    <w:qFormat/>
    <w:rsid w:val="00BD24F4"/>
    <w:rPr>
      <w:rFonts w:ascii="Georgia" w:eastAsiaTheme="minorHAnsi" w:hAnsi="Georgia"/>
      <w:kern w:val="2"/>
      <w14:ligatures w14:val="standardContextual"/>
    </w:rPr>
  </w:style>
  <w:style w:type="paragraph" w:styleId="NormalWeb">
    <w:name w:val="Normal (Web)"/>
    <w:basedOn w:val="Normal"/>
    <w:uiPriority w:val="99"/>
    <w:unhideWhenUsed/>
    <w:rsid w:val="00F94E42"/>
    <w:pPr>
      <w:spacing w:before="100" w:beforeAutospacing="1" w:after="100" w:afterAutospacing="1" w:line="240" w:lineRule="auto"/>
      <w:ind w:left="0" w:right="0" w:firstLine="0"/>
      <w:jc w:val="left"/>
    </w:pPr>
    <w:rPr>
      <w:color w:val="auto"/>
      <w:sz w:val="24"/>
    </w:rPr>
  </w:style>
  <w:style w:type="paragraph" w:styleId="BalloonText">
    <w:name w:val="Balloon Text"/>
    <w:basedOn w:val="Normal"/>
    <w:link w:val="BalloonTextChar"/>
    <w:uiPriority w:val="99"/>
    <w:semiHidden/>
    <w:unhideWhenUsed/>
    <w:rsid w:val="008033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336E"/>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867512">
      <w:bodyDiv w:val="1"/>
      <w:marLeft w:val="0"/>
      <w:marRight w:val="0"/>
      <w:marTop w:val="0"/>
      <w:marBottom w:val="0"/>
      <w:divBdr>
        <w:top w:val="none" w:sz="0" w:space="0" w:color="auto"/>
        <w:left w:val="none" w:sz="0" w:space="0" w:color="auto"/>
        <w:bottom w:val="none" w:sz="0" w:space="0" w:color="auto"/>
        <w:right w:val="none" w:sz="0" w:space="0" w:color="auto"/>
      </w:divBdr>
      <w:divsChild>
        <w:div w:id="1716277113">
          <w:marLeft w:val="0"/>
          <w:marRight w:val="0"/>
          <w:marTop w:val="0"/>
          <w:marBottom w:val="0"/>
          <w:divBdr>
            <w:top w:val="none" w:sz="0" w:space="0" w:color="auto"/>
            <w:left w:val="none" w:sz="0" w:space="0" w:color="auto"/>
            <w:bottom w:val="none" w:sz="0" w:space="0" w:color="auto"/>
            <w:right w:val="none" w:sz="0" w:space="0" w:color="auto"/>
          </w:divBdr>
          <w:divsChild>
            <w:div w:id="1648506843">
              <w:marLeft w:val="0"/>
              <w:marRight w:val="0"/>
              <w:marTop w:val="0"/>
              <w:marBottom w:val="0"/>
              <w:divBdr>
                <w:top w:val="none" w:sz="0" w:space="0" w:color="auto"/>
                <w:left w:val="none" w:sz="0" w:space="0" w:color="auto"/>
                <w:bottom w:val="none" w:sz="0" w:space="0" w:color="auto"/>
                <w:right w:val="none" w:sz="0" w:space="0" w:color="auto"/>
              </w:divBdr>
            </w:div>
          </w:divsChild>
        </w:div>
        <w:div w:id="1434402511">
          <w:marLeft w:val="0"/>
          <w:marRight w:val="0"/>
          <w:marTop w:val="0"/>
          <w:marBottom w:val="0"/>
          <w:divBdr>
            <w:top w:val="none" w:sz="0" w:space="0" w:color="auto"/>
            <w:left w:val="none" w:sz="0" w:space="0" w:color="auto"/>
            <w:bottom w:val="none" w:sz="0" w:space="0" w:color="auto"/>
            <w:right w:val="none" w:sz="0" w:space="0" w:color="auto"/>
          </w:divBdr>
          <w:divsChild>
            <w:div w:id="206663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682602">
      <w:bodyDiv w:val="1"/>
      <w:marLeft w:val="0"/>
      <w:marRight w:val="0"/>
      <w:marTop w:val="0"/>
      <w:marBottom w:val="0"/>
      <w:divBdr>
        <w:top w:val="none" w:sz="0" w:space="0" w:color="auto"/>
        <w:left w:val="none" w:sz="0" w:space="0" w:color="auto"/>
        <w:bottom w:val="none" w:sz="0" w:space="0" w:color="auto"/>
        <w:right w:val="none" w:sz="0" w:space="0" w:color="auto"/>
      </w:divBdr>
    </w:div>
    <w:div w:id="975530147">
      <w:bodyDiv w:val="1"/>
      <w:marLeft w:val="0"/>
      <w:marRight w:val="0"/>
      <w:marTop w:val="0"/>
      <w:marBottom w:val="0"/>
      <w:divBdr>
        <w:top w:val="none" w:sz="0" w:space="0" w:color="auto"/>
        <w:left w:val="none" w:sz="0" w:space="0" w:color="auto"/>
        <w:bottom w:val="none" w:sz="0" w:space="0" w:color="auto"/>
        <w:right w:val="none" w:sz="0" w:space="0" w:color="auto"/>
      </w:divBdr>
      <w:divsChild>
        <w:div w:id="1391416870">
          <w:marLeft w:val="0"/>
          <w:marRight w:val="0"/>
          <w:marTop w:val="0"/>
          <w:marBottom w:val="0"/>
          <w:divBdr>
            <w:top w:val="none" w:sz="0" w:space="0" w:color="auto"/>
            <w:left w:val="none" w:sz="0" w:space="0" w:color="auto"/>
            <w:bottom w:val="none" w:sz="0" w:space="0" w:color="auto"/>
            <w:right w:val="none" w:sz="0" w:space="0" w:color="auto"/>
          </w:divBdr>
          <w:divsChild>
            <w:div w:id="457920553">
              <w:marLeft w:val="0"/>
              <w:marRight w:val="0"/>
              <w:marTop w:val="0"/>
              <w:marBottom w:val="0"/>
              <w:divBdr>
                <w:top w:val="none" w:sz="0" w:space="0" w:color="auto"/>
                <w:left w:val="none" w:sz="0" w:space="0" w:color="auto"/>
                <w:bottom w:val="none" w:sz="0" w:space="0" w:color="auto"/>
                <w:right w:val="none" w:sz="0" w:space="0" w:color="auto"/>
              </w:divBdr>
            </w:div>
          </w:divsChild>
        </w:div>
        <w:div w:id="1495032623">
          <w:marLeft w:val="0"/>
          <w:marRight w:val="0"/>
          <w:marTop w:val="0"/>
          <w:marBottom w:val="0"/>
          <w:divBdr>
            <w:top w:val="none" w:sz="0" w:space="0" w:color="auto"/>
            <w:left w:val="none" w:sz="0" w:space="0" w:color="auto"/>
            <w:bottom w:val="none" w:sz="0" w:space="0" w:color="auto"/>
            <w:right w:val="none" w:sz="0" w:space="0" w:color="auto"/>
          </w:divBdr>
          <w:divsChild>
            <w:div w:id="43918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540076">
      <w:bodyDiv w:val="1"/>
      <w:marLeft w:val="0"/>
      <w:marRight w:val="0"/>
      <w:marTop w:val="0"/>
      <w:marBottom w:val="0"/>
      <w:divBdr>
        <w:top w:val="none" w:sz="0" w:space="0" w:color="auto"/>
        <w:left w:val="none" w:sz="0" w:space="0" w:color="auto"/>
        <w:bottom w:val="none" w:sz="0" w:space="0" w:color="auto"/>
        <w:right w:val="none" w:sz="0" w:space="0" w:color="auto"/>
      </w:divBdr>
    </w:div>
    <w:div w:id="1767144072">
      <w:bodyDiv w:val="1"/>
      <w:marLeft w:val="0"/>
      <w:marRight w:val="0"/>
      <w:marTop w:val="0"/>
      <w:marBottom w:val="0"/>
      <w:divBdr>
        <w:top w:val="none" w:sz="0" w:space="0" w:color="auto"/>
        <w:left w:val="none" w:sz="0" w:space="0" w:color="auto"/>
        <w:bottom w:val="none" w:sz="0" w:space="0" w:color="auto"/>
        <w:right w:val="none" w:sz="0" w:space="0" w:color="auto"/>
      </w:divBdr>
      <w:divsChild>
        <w:div w:id="1911648169">
          <w:marLeft w:val="0"/>
          <w:marRight w:val="0"/>
          <w:marTop w:val="120"/>
          <w:marBottom w:val="120"/>
          <w:divBdr>
            <w:top w:val="none" w:sz="0" w:space="0" w:color="auto"/>
            <w:left w:val="none" w:sz="0" w:space="0" w:color="auto"/>
            <w:bottom w:val="none" w:sz="0" w:space="0" w:color="auto"/>
            <w:right w:val="none" w:sz="0" w:space="0" w:color="auto"/>
          </w:divBdr>
          <w:divsChild>
            <w:div w:id="634063692">
              <w:marLeft w:val="0"/>
              <w:marRight w:val="0"/>
              <w:marTop w:val="0"/>
              <w:marBottom w:val="0"/>
              <w:divBdr>
                <w:top w:val="none" w:sz="0" w:space="0" w:color="auto"/>
                <w:left w:val="none" w:sz="0" w:space="0" w:color="auto"/>
                <w:bottom w:val="none" w:sz="0" w:space="0" w:color="auto"/>
                <w:right w:val="none" w:sz="0" w:space="0" w:color="auto"/>
              </w:divBdr>
              <w:divsChild>
                <w:div w:id="157307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34414">
          <w:marLeft w:val="0"/>
          <w:marRight w:val="0"/>
          <w:marTop w:val="0"/>
          <w:marBottom w:val="0"/>
          <w:divBdr>
            <w:top w:val="none" w:sz="0" w:space="0" w:color="auto"/>
            <w:left w:val="none" w:sz="0" w:space="0" w:color="auto"/>
            <w:bottom w:val="none" w:sz="0" w:space="0" w:color="auto"/>
            <w:right w:val="none" w:sz="0" w:space="0" w:color="auto"/>
          </w:divBdr>
        </w:div>
      </w:divsChild>
    </w:div>
    <w:div w:id="1788811951">
      <w:bodyDiv w:val="1"/>
      <w:marLeft w:val="0"/>
      <w:marRight w:val="0"/>
      <w:marTop w:val="0"/>
      <w:marBottom w:val="0"/>
      <w:divBdr>
        <w:top w:val="none" w:sz="0" w:space="0" w:color="auto"/>
        <w:left w:val="none" w:sz="0" w:space="0" w:color="auto"/>
        <w:bottom w:val="none" w:sz="0" w:space="0" w:color="auto"/>
        <w:right w:val="none" w:sz="0" w:space="0" w:color="auto"/>
      </w:divBdr>
    </w:div>
    <w:div w:id="19375885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884CB7-09C8-4844-B43E-42E36A0E4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4</Pages>
  <Words>1068</Words>
  <Characters>6091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 Rosberg</dc:creator>
  <cp:lastModifiedBy>Andy Fox</cp:lastModifiedBy>
  <cp:revision>4</cp:revision>
  <cp:lastPrinted>2026-08-03T15:50:00Z</cp:lastPrinted>
  <dcterms:created xsi:type="dcterms:W3CDTF">2026-08-03T15:21:00Z</dcterms:created>
  <dcterms:modified xsi:type="dcterms:W3CDTF">2026-08-03T17:01:00Z</dcterms:modified>
</cp:coreProperties>
</file>